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E4E47" w14:textId="2E2DC0AD" w:rsidR="00825669" w:rsidRPr="00C229FF" w:rsidRDefault="005D1C94" w:rsidP="00825669">
      <w:pPr>
        <w:pStyle w:val="IntenseQuote"/>
        <w:rPr>
          <w:b/>
          <w:bCs/>
          <w:sz w:val="32"/>
          <w:szCs w:val="32"/>
          <w:lang w:val="en-GB"/>
        </w:rPr>
      </w:pPr>
      <w:bookmarkStart w:id="0" w:name="_GoBack"/>
      <w:bookmarkEnd w:id="0"/>
      <w:r w:rsidRPr="00C229FF">
        <w:rPr>
          <w:b/>
          <w:bCs/>
          <w:sz w:val="32"/>
          <w:szCs w:val="32"/>
          <w:lang w:val="en-GB"/>
        </w:rPr>
        <w:t>Fostering Internationalization of Montenegrin HEIs through strategic planning-IESP</w:t>
      </w:r>
    </w:p>
    <w:p w14:paraId="78AA0014" w14:textId="1DB5419E" w:rsidR="005D1C94" w:rsidRPr="00F91757" w:rsidRDefault="00D0777F" w:rsidP="00AF6B55">
      <w:pPr>
        <w:jc w:val="both"/>
        <w:rPr>
          <w:b/>
          <w:bCs/>
          <w:color w:val="2F5496" w:themeColor="accent1" w:themeShade="BF"/>
          <w:sz w:val="28"/>
          <w:szCs w:val="28"/>
          <w:lang w:val="en-GB"/>
        </w:rPr>
      </w:pPr>
      <w:r>
        <w:rPr>
          <w:b/>
          <w:bCs/>
          <w:color w:val="2F5496" w:themeColor="accent1" w:themeShade="BF"/>
          <w:sz w:val="28"/>
          <w:szCs w:val="28"/>
          <w:lang w:val="en-GB"/>
        </w:rPr>
        <w:t>Summer Schools</w:t>
      </w:r>
      <w:r w:rsidR="00F91757">
        <w:rPr>
          <w:b/>
          <w:bCs/>
          <w:color w:val="2F5496" w:themeColor="accent1" w:themeShade="BF"/>
          <w:sz w:val="28"/>
          <w:szCs w:val="28"/>
          <w:lang w:val="en-GB"/>
        </w:rPr>
        <w:t xml:space="preserve"> Webinar</w:t>
      </w:r>
      <w:r>
        <w:rPr>
          <w:b/>
          <w:bCs/>
          <w:color w:val="2F5496" w:themeColor="accent1" w:themeShade="BF"/>
          <w:sz w:val="28"/>
          <w:szCs w:val="28"/>
          <w:lang w:val="en-GB"/>
        </w:rPr>
        <w:t>: experience, organization, advantages and problems.</w:t>
      </w:r>
    </w:p>
    <w:p w14:paraId="7073DD10" w14:textId="6AA97B02" w:rsidR="00371A6F" w:rsidRPr="00C229FF" w:rsidRDefault="00371A6F" w:rsidP="00AF6B55">
      <w:pPr>
        <w:pStyle w:val="Heading1"/>
        <w:jc w:val="both"/>
        <w:rPr>
          <w:lang w:val="en-GB"/>
        </w:rPr>
      </w:pPr>
      <w:r w:rsidRPr="00C229FF">
        <w:rPr>
          <w:lang w:val="en-GB"/>
        </w:rPr>
        <w:t>WP</w:t>
      </w:r>
      <w:r w:rsidR="000C1424">
        <w:rPr>
          <w:lang w:val="en-GB"/>
        </w:rPr>
        <w:t>3</w:t>
      </w:r>
      <w:r w:rsidRPr="00C229FF">
        <w:rPr>
          <w:lang w:val="en-GB"/>
        </w:rPr>
        <w:t xml:space="preserve">: </w:t>
      </w:r>
      <w:r w:rsidR="000C1424">
        <w:rPr>
          <w:lang w:val="en-GB"/>
        </w:rPr>
        <w:t>Development of tools for enhanced internationalization</w:t>
      </w:r>
      <w:r>
        <w:rPr>
          <w:lang w:val="en-GB"/>
        </w:rPr>
        <w:t>.</w:t>
      </w:r>
    </w:p>
    <w:p w14:paraId="00D8323A" w14:textId="77777777" w:rsidR="000A3E5B" w:rsidRDefault="000A3E5B" w:rsidP="00AF6B55">
      <w:pPr>
        <w:spacing w:after="0"/>
        <w:jc w:val="both"/>
        <w:rPr>
          <w:lang w:val="en-GB"/>
        </w:rPr>
      </w:pPr>
    </w:p>
    <w:p w14:paraId="11974E81" w14:textId="1B74A705" w:rsidR="00371A6F" w:rsidRDefault="00371A6F" w:rsidP="0098186F">
      <w:pPr>
        <w:spacing w:after="0"/>
        <w:jc w:val="both"/>
        <w:rPr>
          <w:lang w:val="en-GB"/>
        </w:rPr>
      </w:pPr>
      <w:r w:rsidRPr="00C229FF">
        <w:rPr>
          <w:lang w:val="en-GB"/>
        </w:rPr>
        <w:t>DEV</w:t>
      </w:r>
      <w:r w:rsidR="000C1424">
        <w:rPr>
          <w:lang w:val="en-GB"/>
        </w:rPr>
        <w:t>3</w:t>
      </w:r>
      <w:r w:rsidRPr="00C229FF">
        <w:rPr>
          <w:lang w:val="en-GB"/>
        </w:rPr>
        <w:t>.</w:t>
      </w:r>
      <w:r w:rsidR="000663F3">
        <w:rPr>
          <w:lang w:val="en-GB"/>
        </w:rPr>
        <w:t>4</w:t>
      </w:r>
      <w:r w:rsidRPr="00C229FF">
        <w:rPr>
          <w:lang w:val="en-GB"/>
        </w:rPr>
        <w:t xml:space="preserve">: </w:t>
      </w:r>
      <w:r w:rsidR="000663F3">
        <w:rPr>
          <w:lang w:val="en-GB"/>
        </w:rPr>
        <w:t>Development of pilot summer school in English with curricula.</w:t>
      </w:r>
    </w:p>
    <w:p w14:paraId="74AB7351" w14:textId="77777777" w:rsidR="00371A6F" w:rsidRPr="00C229FF" w:rsidRDefault="00371A6F" w:rsidP="0098186F">
      <w:pPr>
        <w:spacing w:after="0"/>
        <w:jc w:val="both"/>
        <w:rPr>
          <w:lang w:val="en-GB"/>
        </w:rPr>
      </w:pPr>
    </w:p>
    <w:p w14:paraId="11BE1762" w14:textId="642AF8CE" w:rsidR="0098186F" w:rsidRPr="00C229FF" w:rsidRDefault="000663F3" w:rsidP="00C229FF">
      <w:pPr>
        <w:spacing w:after="0"/>
        <w:jc w:val="both"/>
        <w:rPr>
          <w:lang w:val="en-GB"/>
        </w:rPr>
      </w:pPr>
      <w:r>
        <w:rPr>
          <w:lang w:val="en-GB"/>
        </w:rPr>
        <w:t>Proposed d</w:t>
      </w:r>
      <w:r w:rsidR="0098186F" w:rsidRPr="00C229FF">
        <w:rPr>
          <w:lang w:val="en-GB"/>
        </w:rPr>
        <w:t xml:space="preserve">ates: </w:t>
      </w:r>
      <w:r w:rsidR="00BC35AB">
        <w:rPr>
          <w:lang w:val="en-GB"/>
        </w:rPr>
        <w:t>November</w:t>
      </w:r>
      <w:r w:rsidR="0098186F" w:rsidRPr="00C229FF">
        <w:rPr>
          <w:lang w:val="en-GB"/>
        </w:rPr>
        <w:t xml:space="preserve"> </w:t>
      </w:r>
      <w:r w:rsidR="00F91757">
        <w:rPr>
          <w:lang w:val="en-GB"/>
        </w:rPr>
        <w:t>9</w:t>
      </w:r>
      <w:r w:rsidR="00F91757">
        <w:rPr>
          <w:vertAlign w:val="superscript"/>
          <w:lang w:val="en-GB"/>
        </w:rPr>
        <w:t>th</w:t>
      </w:r>
      <w:r w:rsidR="0098186F" w:rsidRPr="00C229FF">
        <w:rPr>
          <w:lang w:val="en-GB"/>
        </w:rPr>
        <w:t xml:space="preserve"> </w:t>
      </w:r>
      <w:r>
        <w:rPr>
          <w:lang w:val="en-GB"/>
        </w:rPr>
        <w:t xml:space="preserve">and </w:t>
      </w:r>
      <w:r w:rsidR="00F91757">
        <w:rPr>
          <w:lang w:val="en-GB"/>
        </w:rPr>
        <w:t>11</w:t>
      </w:r>
      <w:r w:rsidRPr="000663F3">
        <w:rPr>
          <w:vertAlign w:val="superscript"/>
          <w:lang w:val="en-GB"/>
        </w:rPr>
        <w:t>t</w:t>
      </w:r>
      <w:r w:rsidR="00BC35AB">
        <w:rPr>
          <w:vertAlign w:val="superscript"/>
          <w:lang w:val="en-GB"/>
        </w:rPr>
        <w:t>h</w:t>
      </w:r>
      <w:r>
        <w:rPr>
          <w:lang w:val="en-GB"/>
        </w:rPr>
        <w:t xml:space="preserve">, </w:t>
      </w:r>
      <w:r w:rsidR="0098186F" w:rsidRPr="00C229FF">
        <w:rPr>
          <w:lang w:val="en-GB"/>
        </w:rPr>
        <w:t>2020.</w:t>
      </w:r>
    </w:p>
    <w:p w14:paraId="272C9A49" w14:textId="77777777" w:rsidR="00C229FF" w:rsidRPr="00C229FF" w:rsidRDefault="00C229FF" w:rsidP="00C229FF">
      <w:pPr>
        <w:spacing w:after="0"/>
        <w:jc w:val="both"/>
        <w:rPr>
          <w:lang w:val="en-GB"/>
        </w:rPr>
      </w:pPr>
    </w:p>
    <w:p w14:paraId="2E3A8F24" w14:textId="590403F9" w:rsidR="005D1C94" w:rsidRPr="00C229FF" w:rsidRDefault="0098186F" w:rsidP="0098186F">
      <w:pPr>
        <w:jc w:val="both"/>
        <w:rPr>
          <w:color w:val="C45911" w:themeColor="accent2" w:themeShade="BF"/>
          <w:u w:val="single"/>
          <w:lang w:val="en-GB"/>
        </w:rPr>
      </w:pPr>
      <w:r w:rsidRPr="00C229FF">
        <w:rPr>
          <w:color w:val="C45911" w:themeColor="accent2" w:themeShade="BF"/>
          <w:u w:val="single"/>
          <w:lang w:val="en-GB"/>
        </w:rPr>
        <w:t>Proposed schedule</w:t>
      </w:r>
      <w:r w:rsidR="005D1C94" w:rsidRPr="00C229FF">
        <w:rPr>
          <w:color w:val="C45911" w:themeColor="accent2" w:themeShade="BF"/>
          <w:u w:val="single"/>
          <w:lang w:val="en-GB"/>
        </w:rPr>
        <w:t>:</w:t>
      </w:r>
    </w:p>
    <w:p w14:paraId="60935C07" w14:textId="5F97F204" w:rsidR="003307D5" w:rsidRDefault="003307D5" w:rsidP="0098186F">
      <w:pPr>
        <w:jc w:val="both"/>
        <w:rPr>
          <w:lang w:val="en-GB"/>
        </w:rPr>
      </w:pPr>
      <w:r>
        <w:rPr>
          <w:lang w:val="en-GB"/>
        </w:rPr>
        <w:t>Short presentations (“pill</w:t>
      </w:r>
      <w:r w:rsidR="0098186F" w:rsidRPr="00C229FF">
        <w:rPr>
          <w:lang w:val="en-GB"/>
        </w:rPr>
        <w:t>s</w:t>
      </w:r>
      <w:r>
        <w:rPr>
          <w:lang w:val="en-GB"/>
        </w:rPr>
        <w:t xml:space="preserve">”) of </w:t>
      </w:r>
      <w:r w:rsidR="008C7248">
        <w:rPr>
          <w:lang w:val="en-GB"/>
        </w:rPr>
        <w:t>3</w:t>
      </w:r>
      <w:r>
        <w:rPr>
          <w:lang w:val="en-GB"/>
        </w:rPr>
        <w:t>0 minutes: each pill will follow a general scheme of 20</w:t>
      </w:r>
      <w:r w:rsidR="008C7248">
        <w:rPr>
          <w:lang w:val="en-GB"/>
        </w:rPr>
        <w:t>-30</w:t>
      </w:r>
      <w:r>
        <w:rPr>
          <w:lang w:val="en-GB"/>
        </w:rPr>
        <w:t xml:space="preserve"> minutes of presentation</w:t>
      </w:r>
      <w:r w:rsidR="008C7248">
        <w:rPr>
          <w:lang w:val="en-GB"/>
        </w:rPr>
        <w:t>, followed by</w:t>
      </w:r>
      <w:r>
        <w:rPr>
          <w:lang w:val="en-GB"/>
        </w:rPr>
        <w:t xml:space="preserve"> 20</w:t>
      </w:r>
      <w:r w:rsidR="008C7248">
        <w:rPr>
          <w:lang w:val="en-GB"/>
        </w:rPr>
        <w:t>-30</w:t>
      </w:r>
      <w:r>
        <w:rPr>
          <w:lang w:val="en-GB"/>
        </w:rPr>
        <w:t xml:space="preserve"> minutes of discussion &amp; questions. </w:t>
      </w:r>
      <w:r w:rsidR="000663F3">
        <w:rPr>
          <w:lang w:val="en-GB"/>
        </w:rPr>
        <w:t>The time for discussion &amp; questions can be extended</w:t>
      </w:r>
      <w:r w:rsidR="008C7248">
        <w:rPr>
          <w:lang w:val="en-GB"/>
        </w:rPr>
        <w:t>, but the overall session should not exceed of 60’.</w:t>
      </w:r>
    </w:p>
    <w:p w14:paraId="28F4C9DD" w14:textId="632C74F8" w:rsidR="003307D5" w:rsidRDefault="003307D5" w:rsidP="0098186F">
      <w:pPr>
        <w:jc w:val="both"/>
        <w:rPr>
          <w:lang w:val="en-GB"/>
        </w:rPr>
      </w:pPr>
      <w:r>
        <w:rPr>
          <w:lang w:val="en-GB"/>
        </w:rPr>
        <w:t xml:space="preserve">The </w:t>
      </w:r>
      <w:r w:rsidR="000663F3">
        <w:rPr>
          <w:lang w:val="en-GB"/>
        </w:rPr>
        <w:t>attendants might be different from session to session, depending on their interests</w:t>
      </w:r>
      <w:r w:rsidR="0089575D">
        <w:rPr>
          <w:lang w:val="en-GB"/>
        </w:rPr>
        <w:t xml:space="preserve">. </w:t>
      </w:r>
    </w:p>
    <w:p w14:paraId="48B1074E" w14:textId="3B902F0D" w:rsidR="0089575D" w:rsidRDefault="0089575D" w:rsidP="0089575D">
      <w:pPr>
        <w:jc w:val="both"/>
        <w:rPr>
          <w:lang w:val="en-GB"/>
        </w:rPr>
      </w:pPr>
      <w:r>
        <w:rPr>
          <w:lang w:val="en-GB"/>
        </w:rPr>
        <w:t>Target: administr</w:t>
      </w:r>
      <w:r w:rsidR="008C7248">
        <w:rPr>
          <w:lang w:val="en-GB"/>
        </w:rPr>
        <w:t>ative staff of the international</w:t>
      </w:r>
      <w:r>
        <w:rPr>
          <w:lang w:val="en-GB"/>
        </w:rPr>
        <w:t xml:space="preserve"> office and engaged in internationalization-related units; teaching staff interested in organizing a summer school</w:t>
      </w:r>
      <w:r w:rsidR="00F91757">
        <w:rPr>
          <w:lang w:val="en-GB"/>
        </w:rPr>
        <w:t>.</w:t>
      </w:r>
    </w:p>
    <w:p w14:paraId="5DA060E8" w14:textId="4850AA9F" w:rsidR="005D1C94" w:rsidRPr="00C229FF" w:rsidRDefault="005D1C94" w:rsidP="0098186F">
      <w:pPr>
        <w:jc w:val="both"/>
        <w:rPr>
          <w:color w:val="C45911" w:themeColor="accent2" w:themeShade="BF"/>
          <w:u w:val="single"/>
          <w:lang w:val="en-GB"/>
        </w:rPr>
      </w:pPr>
      <w:r w:rsidRPr="00C229FF">
        <w:rPr>
          <w:color w:val="C45911" w:themeColor="accent2" w:themeShade="BF"/>
          <w:u w:val="single"/>
          <w:lang w:val="en-GB"/>
        </w:rPr>
        <w:t>Maximum place</w:t>
      </w:r>
      <w:r w:rsidR="0098186F" w:rsidRPr="00C229FF">
        <w:rPr>
          <w:color w:val="C45911" w:themeColor="accent2" w:themeShade="BF"/>
          <w:u w:val="single"/>
          <w:lang w:val="en-GB"/>
        </w:rPr>
        <w:t>ment</w:t>
      </w:r>
      <w:r w:rsidRPr="00C229FF">
        <w:rPr>
          <w:color w:val="C45911" w:themeColor="accent2" w:themeShade="BF"/>
          <w:u w:val="single"/>
          <w:lang w:val="en-GB"/>
        </w:rPr>
        <w:t>s:</w:t>
      </w:r>
      <w:r w:rsidR="0098186F" w:rsidRPr="00C229FF">
        <w:rPr>
          <w:color w:val="C45911" w:themeColor="accent2" w:themeShade="BF"/>
          <w:u w:val="single"/>
          <w:lang w:val="en-GB"/>
        </w:rPr>
        <w:t xml:space="preserve"> </w:t>
      </w:r>
      <w:r w:rsidR="0089575D">
        <w:rPr>
          <w:color w:val="C45911" w:themeColor="accent2" w:themeShade="BF"/>
          <w:u w:val="single"/>
          <w:lang w:val="en-GB"/>
        </w:rPr>
        <w:t>no limit, as the sessions will be on-line.</w:t>
      </w:r>
    </w:p>
    <w:p w14:paraId="6CB27E91" w14:textId="10894588" w:rsidR="005D1C94" w:rsidRDefault="0098186F" w:rsidP="0098186F">
      <w:pPr>
        <w:jc w:val="both"/>
        <w:rPr>
          <w:lang w:val="en-GB"/>
        </w:rPr>
      </w:pPr>
      <w:r w:rsidRPr="00C229FF">
        <w:rPr>
          <w:lang w:val="en-GB"/>
        </w:rPr>
        <w:t xml:space="preserve">Expected number: </w:t>
      </w:r>
      <w:r w:rsidR="0089575D">
        <w:rPr>
          <w:lang w:val="en-GB"/>
        </w:rPr>
        <w:t xml:space="preserve">minimum of </w:t>
      </w:r>
      <w:r w:rsidRPr="00C229FF">
        <w:rPr>
          <w:lang w:val="en-GB"/>
        </w:rPr>
        <w:t xml:space="preserve">3 attendants per each </w:t>
      </w:r>
      <w:r w:rsidR="00F91757">
        <w:rPr>
          <w:lang w:val="en-GB"/>
        </w:rPr>
        <w:t>School from the University of Montenegro interested in organising the Summer School plus representatives of Ministries and Agency</w:t>
      </w:r>
      <w:r w:rsidRPr="00C229FF">
        <w:rPr>
          <w:lang w:val="en-GB"/>
        </w:rPr>
        <w:t>.</w:t>
      </w:r>
    </w:p>
    <w:p w14:paraId="3A47F50A" w14:textId="730EFA1E" w:rsidR="003307D5" w:rsidRPr="00C229FF" w:rsidRDefault="003307D5" w:rsidP="003307D5">
      <w:pPr>
        <w:jc w:val="both"/>
        <w:rPr>
          <w:color w:val="C45911" w:themeColor="accent2" w:themeShade="BF"/>
          <w:u w:val="single"/>
          <w:lang w:val="en-GB"/>
        </w:rPr>
      </w:pPr>
      <w:r>
        <w:rPr>
          <w:color w:val="C45911" w:themeColor="accent2" w:themeShade="BF"/>
          <w:u w:val="single"/>
          <w:lang w:val="en-GB"/>
        </w:rPr>
        <w:t>Technical support</w:t>
      </w:r>
    </w:p>
    <w:p w14:paraId="60C3C08E" w14:textId="764847E9" w:rsidR="000A3E5B" w:rsidRPr="00C229FF" w:rsidRDefault="003307D5" w:rsidP="003307D5">
      <w:pPr>
        <w:jc w:val="both"/>
        <w:rPr>
          <w:lang w:val="en-GB"/>
        </w:rPr>
      </w:pPr>
      <w:r>
        <w:rPr>
          <w:lang w:val="en-GB"/>
        </w:rPr>
        <w:t xml:space="preserve">The </w:t>
      </w:r>
      <w:r w:rsidR="0089575D">
        <w:rPr>
          <w:lang w:val="en-GB"/>
        </w:rPr>
        <w:t>workshop</w:t>
      </w:r>
      <w:r>
        <w:rPr>
          <w:lang w:val="en-GB"/>
        </w:rPr>
        <w:t xml:space="preserve"> will use the Google Meet tool</w:t>
      </w:r>
      <w:r w:rsidRPr="00C229FF">
        <w:rPr>
          <w:lang w:val="en-GB"/>
        </w:rPr>
        <w:t>.</w:t>
      </w:r>
      <w:r>
        <w:rPr>
          <w:lang w:val="en-GB"/>
        </w:rPr>
        <w:t xml:space="preserve"> The virtual room will be sent to all </w:t>
      </w:r>
      <w:r w:rsidR="00F91757">
        <w:rPr>
          <w:lang w:val="en-GB"/>
        </w:rPr>
        <w:t>attendees</w:t>
      </w:r>
      <w:r>
        <w:rPr>
          <w:lang w:val="en-GB"/>
        </w:rPr>
        <w:t xml:space="preserve"> 48 h before the date</w:t>
      </w:r>
      <w:r w:rsidR="00F91757">
        <w:rPr>
          <w:lang w:val="en-GB"/>
        </w:rPr>
        <w:t>. T</w:t>
      </w:r>
      <w:r>
        <w:rPr>
          <w:lang w:val="en-GB"/>
        </w:rPr>
        <w:t>he coordinator from Cadiz will check the room the day before (</w:t>
      </w:r>
      <w:r w:rsidR="00F91757">
        <w:rPr>
          <w:lang w:val="en-GB"/>
        </w:rPr>
        <w:t>Sund</w:t>
      </w:r>
      <w:r w:rsidR="0089575D">
        <w:rPr>
          <w:lang w:val="en-GB"/>
        </w:rPr>
        <w:t>ay</w:t>
      </w:r>
      <w:r>
        <w:rPr>
          <w:lang w:val="en-GB"/>
        </w:rPr>
        <w:t xml:space="preserve">, </w:t>
      </w:r>
      <w:proofErr w:type="gramStart"/>
      <w:r w:rsidR="00F91757">
        <w:rPr>
          <w:lang w:val="en-GB"/>
        </w:rPr>
        <w:t>8</w:t>
      </w:r>
      <w:r w:rsidR="0089575D" w:rsidRPr="0089575D">
        <w:rPr>
          <w:vertAlign w:val="superscript"/>
          <w:lang w:val="en-GB"/>
        </w:rPr>
        <w:t>th</w:t>
      </w:r>
      <w:r w:rsidR="0089575D">
        <w:rPr>
          <w:lang w:val="en-GB"/>
        </w:rPr>
        <w:t xml:space="preserve"> </w:t>
      </w:r>
      <w:r>
        <w:rPr>
          <w:lang w:val="en-GB"/>
        </w:rPr>
        <w:t>)</w:t>
      </w:r>
      <w:proofErr w:type="gramEnd"/>
      <w:r w:rsidR="000A3E5B">
        <w:rPr>
          <w:lang w:val="en-GB"/>
        </w:rPr>
        <w:t>.</w:t>
      </w:r>
    </w:p>
    <w:p w14:paraId="16AE7C29" w14:textId="31A320A5" w:rsidR="005D1C94" w:rsidRPr="00C229FF" w:rsidRDefault="003307D5">
      <w:pPr>
        <w:rPr>
          <w:color w:val="C45911" w:themeColor="accent2" w:themeShade="BF"/>
          <w:u w:val="single"/>
          <w:lang w:val="en-GB"/>
        </w:rPr>
      </w:pPr>
      <w:r>
        <w:rPr>
          <w:color w:val="C45911" w:themeColor="accent2" w:themeShade="BF"/>
          <w:u w:val="single"/>
          <w:lang w:val="en-GB"/>
        </w:rPr>
        <w:t xml:space="preserve">Proposed </w:t>
      </w:r>
      <w:r w:rsidR="0089575D">
        <w:rPr>
          <w:color w:val="C45911" w:themeColor="accent2" w:themeShade="BF"/>
          <w:u w:val="single"/>
          <w:lang w:val="en-GB"/>
        </w:rPr>
        <w:t>sessions (dates and hours pending to define and to be agreed between UCA and IESP coordination)</w:t>
      </w:r>
      <w:r w:rsidR="005D1C94" w:rsidRPr="00C229FF">
        <w:rPr>
          <w:color w:val="C45911" w:themeColor="accent2" w:themeShade="BF"/>
          <w:u w:val="single"/>
          <w:lang w:val="en-GB"/>
        </w:rPr>
        <w:t>:</w:t>
      </w:r>
    </w:p>
    <w:tbl>
      <w:tblPr>
        <w:tblStyle w:val="TableGrid"/>
        <w:tblW w:w="8966" w:type="dxa"/>
        <w:tblLook w:val="04A0" w:firstRow="1" w:lastRow="0" w:firstColumn="1" w:lastColumn="0" w:noHBand="0" w:noVBand="1"/>
      </w:tblPr>
      <w:tblGrid>
        <w:gridCol w:w="1318"/>
        <w:gridCol w:w="7648"/>
      </w:tblGrid>
      <w:tr w:rsidR="00B11A7B" w:rsidRPr="00C229FF" w14:paraId="6388CB6C" w14:textId="77777777" w:rsidTr="00BC35AB">
        <w:tc>
          <w:tcPr>
            <w:tcW w:w="8966" w:type="dxa"/>
            <w:gridSpan w:val="2"/>
          </w:tcPr>
          <w:p w14:paraId="3EDDF18F" w14:textId="78761FA8" w:rsidR="00B11A7B" w:rsidRPr="00BC24D3" w:rsidRDefault="0089575D" w:rsidP="00F91757">
            <w:pPr>
              <w:rPr>
                <w:b/>
                <w:bCs/>
                <w:lang w:val="en-GB"/>
              </w:rPr>
            </w:pPr>
            <w:r>
              <w:rPr>
                <w:b/>
                <w:bCs/>
                <w:lang w:val="en-GB"/>
              </w:rPr>
              <w:t>Date</w:t>
            </w:r>
            <w:r w:rsidR="002E7290">
              <w:rPr>
                <w:b/>
                <w:bCs/>
                <w:lang w:val="en-GB"/>
              </w:rPr>
              <w:t>:</w:t>
            </w:r>
            <w:r w:rsidR="000A3E5B">
              <w:rPr>
                <w:b/>
                <w:bCs/>
                <w:lang w:val="en-GB"/>
              </w:rPr>
              <w:t xml:space="preserve"> November</w:t>
            </w:r>
            <w:r>
              <w:rPr>
                <w:b/>
                <w:bCs/>
                <w:lang w:val="en-GB"/>
              </w:rPr>
              <w:t xml:space="preserve"> </w:t>
            </w:r>
            <w:r w:rsidR="00F91757">
              <w:rPr>
                <w:b/>
                <w:bCs/>
                <w:lang w:val="en-GB"/>
              </w:rPr>
              <w:t>9</w:t>
            </w:r>
            <w:r w:rsidR="00F91757">
              <w:rPr>
                <w:b/>
                <w:bCs/>
                <w:vertAlign w:val="superscript"/>
                <w:lang w:val="en-GB"/>
              </w:rPr>
              <w:t>th</w:t>
            </w:r>
            <w:r w:rsidR="00BC24D3">
              <w:rPr>
                <w:b/>
                <w:bCs/>
                <w:lang w:val="en-GB"/>
              </w:rPr>
              <w:t>.</w:t>
            </w:r>
          </w:p>
        </w:tc>
      </w:tr>
      <w:tr w:rsidR="00FA4DED" w:rsidRPr="00D8002E" w14:paraId="0A741A66" w14:textId="77777777" w:rsidTr="00BC35AB">
        <w:tc>
          <w:tcPr>
            <w:tcW w:w="1318" w:type="dxa"/>
          </w:tcPr>
          <w:p w14:paraId="21FE32CB" w14:textId="65736082" w:rsidR="00FA4DED" w:rsidRPr="00C229FF" w:rsidRDefault="0089575D" w:rsidP="003D3D1D">
            <w:pPr>
              <w:rPr>
                <w:lang w:val="en-GB"/>
              </w:rPr>
            </w:pPr>
            <w:r>
              <w:rPr>
                <w:lang w:val="en-GB"/>
              </w:rPr>
              <w:t>9</w:t>
            </w:r>
            <w:r w:rsidR="00FA4DED">
              <w:rPr>
                <w:lang w:val="en-GB"/>
              </w:rPr>
              <w:t>:</w:t>
            </w:r>
            <w:r w:rsidR="003D3D1D">
              <w:rPr>
                <w:lang w:val="en-GB"/>
              </w:rPr>
              <w:t>45</w:t>
            </w:r>
          </w:p>
        </w:tc>
        <w:tc>
          <w:tcPr>
            <w:tcW w:w="7648" w:type="dxa"/>
          </w:tcPr>
          <w:p w14:paraId="2FEF4D45" w14:textId="7AF8B7CB" w:rsidR="00FA4DED" w:rsidRPr="00C229FF" w:rsidRDefault="00FA4DED" w:rsidP="00E34E20">
            <w:pPr>
              <w:rPr>
                <w:lang w:val="en-GB"/>
              </w:rPr>
            </w:pPr>
            <w:r>
              <w:rPr>
                <w:lang w:val="en-GB"/>
              </w:rPr>
              <w:t xml:space="preserve">Opening of the virtual room. </w:t>
            </w:r>
          </w:p>
        </w:tc>
      </w:tr>
      <w:tr w:rsidR="005D1C94" w:rsidRPr="00D8002E" w14:paraId="6C520A33" w14:textId="77777777" w:rsidTr="00BC35AB">
        <w:tc>
          <w:tcPr>
            <w:tcW w:w="1318" w:type="dxa"/>
          </w:tcPr>
          <w:p w14:paraId="11F0CB39" w14:textId="3B18B9DC" w:rsidR="005D1C94" w:rsidRPr="00C229FF" w:rsidRDefault="005D1C94" w:rsidP="003D3D1D">
            <w:pPr>
              <w:rPr>
                <w:lang w:val="en-GB"/>
              </w:rPr>
            </w:pPr>
            <w:r w:rsidRPr="00C229FF">
              <w:rPr>
                <w:lang w:val="en-GB"/>
              </w:rPr>
              <w:t>09.</w:t>
            </w:r>
            <w:r w:rsidR="003D3D1D">
              <w:rPr>
                <w:lang w:val="en-GB"/>
              </w:rPr>
              <w:t>55</w:t>
            </w:r>
          </w:p>
        </w:tc>
        <w:tc>
          <w:tcPr>
            <w:tcW w:w="7648" w:type="dxa"/>
          </w:tcPr>
          <w:p w14:paraId="5DB10D24" w14:textId="6D7BFED0" w:rsidR="005D1C94" w:rsidRPr="00C229FF" w:rsidRDefault="005D1C94" w:rsidP="00BC35AB">
            <w:pPr>
              <w:rPr>
                <w:lang w:val="en-GB"/>
              </w:rPr>
            </w:pPr>
            <w:r w:rsidRPr="00C229FF">
              <w:rPr>
                <w:lang w:val="en-GB"/>
              </w:rPr>
              <w:t>Welcom</w:t>
            </w:r>
            <w:r w:rsidR="00E34E20">
              <w:rPr>
                <w:lang w:val="en-GB"/>
              </w:rPr>
              <w:t xml:space="preserve">ing </w:t>
            </w:r>
            <w:r w:rsidRPr="00C229FF">
              <w:rPr>
                <w:lang w:val="en-GB"/>
              </w:rPr>
              <w:t xml:space="preserve">to the attendants and introduction to the </w:t>
            </w:r>
            <w:r w:rsidR="003D3D1D">
              <w:rPr>
                <w:lang w:val="en-GB"/>
              </w:rPr>
              <w:t>Virtual Work Shop</w:t>
            </w:r>
            <w:r w:rsidR="00E34E20">
              <w:rPr>
                <w:lang w:val="en-GB"/>
              </w:rPr>
              <w:t xml:space="preserve"> by the coordinator from UCA_E (</w:t>
            </w:r>
            <w:proofErr w:type="spellStart"/>
            <w:r w:rsidR="00FA4DED">
              <w:rPr>
                <w:lang w:val="en-GB"/>
              </w:rPr>
              <w:t>Prof.</w:t>
            </w:r>
            <w:proofErr w:type="spellEnd"/>
            <w:r w:rsidR="00FA4DED">
              <w:rPr>
                <w:lang w:val="en-GB"/>
              </w:rPr>
              <w:t xml:space="preserve"> </w:t>
            </w:r>
            <w:r w:rsidR="00E34E20">
              <w:rPr>
                <w:lang w:val="en-GB"/>
              </w:rPr>
              <w:t>Juan Carlos García)</w:t>
            </w:r>
            <w:r w:rsidR="003D3D1D">
              <w:rPr>
                <w:lang w:val="en-GB"/>
              </w:rPr>
              <w:t xml:space="preserve"> and by </w:t>
            </w:r>
            <w:proofErr w:type="spellStart"/>
            <w:r w:rsidR="003D3D1D">
              <w:rPr>
                <w:lang w:val="en-GB"/>
              </w:rPr>
              <w:t>Prof.</w:t>
            </w:r>
            <w:proofErr w:type="spellEnd"/>
            <w:r w:rsidR="003D3D1D">
              <w:rPr>
                <w:lang w:val="en-GB"/>
              </w:rPr>
              <w:t xml:space="preserve"> Rafael Velez </w:t>
            </w:r>
            <w:proofErr w:type="spellStart"/>
            <w:r w:rsidR="003D3D1D">
              <w:rPr>
                <w:lang w:val="en-GB"/>
              </w:rPr>
              <w:t>Nuñez</w:t>
            </w:r>
            <w:proofErr w:type="spellEnd"/>
          </w:p>
        </w:tc>
      </w:tr>
      <w:tr w:rsidR="00BC35AB" w:rsidRPr="00C229FF" w14:paraId="3B4EA8C6" w14:textId="77777777" w:rsidTr="00BC35AB">
        <w:tc>
          <w:tcPr>
            <w:tcW w:w="1318" w:type="dxa"/>
          </w:tcPr>
          <w:p w14:paraId="0B58ADF3" w14:textId="53AD9556" w:rsidR="00BC35AB" w:rsidRDefault="00BC35AB" w:rsidP="008C1062">
            <w:pPr>
              <w:rPr>
                <w:lang w:val="en-GB"/>
              </w:rPr>
            </w:pPr>
            <w:r>
              <w:rPr>
                <w:lang w:val="en-GB"/>
              </w:rPr>
              <w:t>10:00-11:00</w:t>
            </w:r>
          </w:p>
        </w:tc>
        <w:tc>
          <w:tcPr>
            <w:tcW w:w="7648" w:type="dxa"/>
          </w:tcPr>
          <w:p w14:paraId="57EB69FC" w14:textId="43624C83" w:rsidR="00F91757" w:rsidRPr="002E7290" w:rsidRDefault="00BC35AB" w:rsidP="00BC35AB">
            <w:pPr>
              <w:jc w:val="both"/>
              <w:rPr>
                <w:b/>
                <w:color w:val="2F5496" w:themeColor="accent1" w:themeShade="BF"/>
                <w:lang w:val="en-GB"/>
              </w:rPr>
            </w:pPr>
            <w:r w:rsidRPr="002E7290">
              <w:rPr>
                <w:b/>
                <w:color w:val="2F5496" w:themeColor="accent1" w:themeShade="BF"/>
                <w:lang w:val="en-GB"/>
              </w:rPr>
              <w:t xml:space="preserve">Session 1. </w:t>
            </w:r>
            <w:r w:rsidR="00F91757" w:rsidRPr="002E7290">
              <w:rPr>
                <w:b/>
                <w:color w:val="2F5496" w:themeColor="accent1" w:themeShade="BF"/>
                <w:lang w:val="en-GB"/>
              </w:rPr>
              <w:t xml:space="preserve">The </w:t>
            </w:r>
            <w:proofErr w:type="spellStart"/>
            <w:r w:rsidR="00F91757" w:rsidRPr="002E7290">
              <w:rPr>
                <w:b/>
                <w:color w:val="2F5496" w:themeColor="accent1" w:themeShade="BF"/>
                <w:lang w:val="en-GB"/>
              </w:rPr>
              <w:t>CeiMar</w:t>
            </w:r>
            <w:proofErr w:type="spellEnd"/>
            <w:r w:rsidR="00F91757" w:rsidRPr="002E7290">
              <w:rPr>
                <w:b/>
                <w:color w:val="2F5496" w:themeColor="accent1" w:themeShade="BF"/>
                <w:lang w:val="en-GB"/>
              </w:rPr>
              <w:t xml:space="preserve"> </w:t>
            </w:r>
            <w:r w:rsidRPr="002E7290">
              <w:rPr>
                <w:b/>
                <w:color w:val="2F5496" w:themeColor="accent1" w:themeShade="BF"/>
                <w:lang w:val="en-GB"/>
              </w:rPr>
              <w:t>International Summer School</w:t>
            </w:r>
            <w:r w:rsidR="007007CD" w:rsidRPr="002E7290">
              <w:rPr>
                <w:b/>
                <w:color w:val="2F5496" w:themeColor="accent1" w:themeShade="BF"/>
                <w:lang w:val="en-GB"/>
              </w:rPr>
              <w:t xml:space="preserve"> (ISS)</w:t>
            </w:r>
            <w:r w:rsidRPr="002E7290">
              <w:rPr>
                <w:b/>
                <w:color w:val="2F5496" w:themeColor="accent1" w:themeShade="BF"/>
                <w:lang w:val="en-GB"/>
              </w:rPr>
              <w:t>.</w:t>
            </w:r>
            <w:r w:rsidR="00F91757" w:rsidRPr="002E7290">
              <w:rPr>
                <w:b/>
                <w:color w:val="2F5496" w:themeColor="accent1" w:themeShade="BF"/>
                <w:lang w:val="en-GB"/>
              </w:rPr>
              <w:t xml:space="preserve"> The International Campus of Excellence on Sea Studies – </w:t>
            </w:r>
            <w:proofErr w:type="spellStart"/>
            <w:r w:rsidR="00F91757" w:rsidRPr="002E7290">
              <w:rPr>
                <w:b/>
                <w:color w:val="2F5496" w:themeColor="accent1" w:themeShade="BF"/>
                <w:lang w:val="en-GB"/>
              </w:rPr>
              <w:t>CeiMar</w:t>
            </w:r>
            <w:proofErr w:type="spellEnd"/>
            <w:r w:rsidR="00F91757" w:rsidRPr="002E7290">
              <w:rPr>
                <w:b/>
                <w:color w:val="2F5496" w:themeColor="accent1" w:themeShade="BF"/>
                <w:lang w:val="en-GB"/>
              </w:rPr>
              <w:t>.</w:t>
            </w:r>
          </w:p>
          <w:p w14:paraId="2E68BC22" w14:textId="77777777" w:rsidR="00F91757" w:rsidRDefault="00F91757" w:rsidP="00BC35AB">
            <w:pPr>
              <w:jc w:val="both"/>
              <w:rPr>
                <w:lang w:val="en-GB"/>
              </w:rPr>
            </w:pPr>
          </w:p>
          <w:p w14:paraId="2362CEE2" w14:textId="0F7F6355" w:rsidR="00F91757" w:rsidRDefault="00F91757" w:rsidP="00BC35AB">
            <w:pPr>
              <w:jc w:val="both"/>
              <w:rPr>
                <w:lang w:val="en-GB"/>
              </w:rPr>
            </w:pPr>
            <w:r w:rsidRPr="00F91757">
              <w:rPr>
                <w:b/>
                <w:lang w:val="en-GB"/>
              </w:rPr>
              <w:t>Description</w:t>
            </w:r>
            <w:r>
              <w:rPr>
                <w:lang w:val="en-GB"/>
              </w:rPr>
              <w:t xml:space="preserve">. </w:t>
            </w:r>
            <w:proofErr w:type="spellStart"/>
            <w:r>
              <w:rPr>
                <w:lang w:val="en-GB"/>
              </w:rPr>
              <w:t>CeiMar</w:t>
            </w:r>
            <w:proofErr w:type="spellEnd"/>
            <w:r>
              <w:rPr>
                <w:lang w:val="en-GB"/>
              </w:rPr>
              <w:t xml:space="preserve"> is an international network lead and powered by the University of Cadiz formed by all coastal universities from the Iberian Peninsula plus one partner from Morocco; the National Research Institutes CSIC, Oceanographic Research Institute, the Hydrography Institute of the Spanish Army; and some </w:t>
            </w:r>
            <w:proofErr w:type="spellStart"/>
            <w:r>
              <w:rPr>
                <w:lang w:val="en-GB"/>
              </w:rPr>
              <w:t>ob</w:t>
            </w:r>
            <w:proofErr w:type="spellEnd"/>
            <w:r>
              <w:rPr>
                <w:lang w:val="en-GB"/>
              </w:rPr>
              <w:t xml:space="preserve"> the biggest industrial companies in Spain (</w:t>
            </w:r>
            <w:proofErr w:type="spellStart"/>
            <w:r>
              <w:rPr>
                <w:lang w:val="en-GB"/>
              </w:rPr>
              <w:t>Navantia</w:t>
            </w:r>
            <w:proofErr w:type="spellEnd"/>
            <w:r>
              <w:rPr>
                <w:lang w:val="en-GB"/>
              </w:rPr>
              <w:t xml:space="preserve"> –shipyards, the port of Algeciras, Santander Bank, Telefonica, etc.). </w:t>
            </w:r>
            <w:hyperlink r:id="rId7" w:history="1">
              <w:r w:rsidRPr="007D4AAD">
                <w:rPr>
                  <w:rStyle w:val="Hyperlink"/>
                  <w:lang w:val="en-GB"/>
                </w:rPr>
                <w:t>https://campusdelmar.com/en/home/</w:t>
              </w:r>
            </w:hyperlink>
            <w:r>
              <w:rPr>
                <w:lang w:val="en-GB"/>
              </w:rPr>
              <w:t xml:space="preserve"> </w:t>
            </w:r>
          </w:p>
          <w:p w14:paraId="5692E402" w14:textId="77777777" w:rsidR="00F91757" w:rsidRDefault="00F91757" w:rsidP="00BC35AB">
            <w:pPr>
              <w:jc w:val="both"/>
              <w:rPr>
                <w:lang w:val="en-GB"/>
              </w:rPr>
            </w:pPr>
          </w:p>
          <w:p w14:paraId="1D0437C7" w14:textId="3B9F7A99" w:rsidR="00BC35AB" w:rsidRDefault="00F91757" w:rsidP="00BC35AB">
            <w:pPr>
              <w:jc w:val="both"/>
              <w:rPr>
                <w:lang w:val="en-GB"/>
              </w:rPr>
            </w:pPr>
            <w:r>
              <w:rPr>
                <w:lang w:val="en-GB"/>
              </w:rPr>
              <w:t xml:space="preserve">UCA has the only oceanographic research vessel owned by an Spanish University –UCADIZ- and it serves and </w:t>
            </w:r>
            <w:proofErr w:type="gramStart"/>
            <w:r>
              <w:rPr>
                <w:lang w:val="en-GB"/>
              </w:rPr>
              <w:t>its</w:t>
            </w:r>
            <w:proofErr w:type="gramEnd"/>
            <w:r>
              <w:rPr>
                <w:lang w:val="en-GB"/>
              </w:rPr>
              <w:t xml:space="preserve"> shared by all members of </w:t>
            </w:r>
            <w:proofErr w:type="spellStart"/>
            <w:r>
              <w:rPr>
                <w:lang w:val="en-GB"/>
              </w:rPr>
              <w:t>Ceimar</w:t>
            </w:r>
            <w:proofErr w:type="spellEnd"/>
            <w:r>
              <w:rPr>
                <w:lang w:val="en-GB"/>
              </w:rPr>
              <w:t xml:space="preserve"> (</w:t>
            </w:r>
            <w:hyperlink r:id="rId8" w:history="1">
              <w:r w:rsidRPr="007D4AAD">
                <w:rPr>
                  <w:rStyle w:val="Hyperlink"/>
                  <w:lang w:val="en-GB"/>
                </w:rPr>
                <w:t>https://campusdelmar.com/investigacion/infraestructuras-cientificas/buque-oceanografico-ucadiz/</w:t>
              </w:r>
            </w:hyperlink>
            <w:r>
              <w:rPr>
                <w:lang w:val="en-GB"/>
              </w:rPr>
              <w:t xml:space="preserve"> ). The vessel is used for teaching and research activities, and also for the Summer School of </w:t>
            </w:r>
            <w:proofErr w:type="spellStart"/>
            <w:r>
              <w:rPr>
                <w:lang w:val="en-GB"/>
              </w:rPr>
              <w:t>Ceimar</w:t>
            </w:r>
            <w:proofErr w:type="spellEnd"/>
            <w:r>
              <w:rPr>
                <w:lang w:val="en-GB"/>
              </w:rPr>
              <w:t xml:space="preserve">. </w:t>
            </w:r>
          </w:p>
          <w:p w14:paraId="6BC02D93" w14:textId="77777777" w:rsidR="007007CD" w:rsidRDefault="007007CD" w:rsidP="00BC35AB">
            <w:pPr>
              <w:jc w:val="both"/>
              <w:rPr>
                <w:lang w:val="en-GB"/>
              </w:rPr>
            </w:pPr>
          </w:p>
          <w:p w14:paraId="46A14388" w14:textId="44B3DE41" w:rsidR="007007CD" w:rsidRDefault="007007CD" w:rsidP="00BC35AB">
            <w:pPr>
              <w:jc w:val="both"/>
              <w:rPr>
                <w:lang w:val="en-GB"/>
              </w:rPr>
            </w:pPr>
            <w:r>
              <w:rPr>
                <w:lang w:val="en-GB"/>
              </w:rPr>
              <w:t xml:space="preserve">The International Summer School targets preferentially post-graduate students and it is a way also to strength the international projection of the Doctoral School on Sea Studies of </w:t>
            </w:r>
            <w:proofErr w:type="spellStart"/>
            <w:r>
              <w:rPr>
                <w:lang w:val="en-GB"/>
              </w:rPr>
              <w:t>CeiMar</w:t>
            </w:r>
            <w:proofErr w:type="spellEnd"/>
            <w:r>
              <w:rPr>
                <w:lang w:val="en-GB"/>
              </w:rPr>
              <w:t xml:space="preserve"> (EIDEMAR): </w:t>
            </w:r>
            <w:hyperlink r:id="rId9" w:history="1">
              <w:r w:rsidRPr="007D4AAD">
                <w:rPr>
                  <w:rStyle w:val="Hyperlink"/>
                  <w:lang w:val="en-GB"/>
                </w:rPr>
                <w:t>https://eidemar.uca.es/?lang=en</w:t>
              </w:r>
            </w:hyperlink>
            <w:r>
              <w:rPr>
                <w:lang w:val="en-GB"/>
              </w:rPr>
              <w:t xml:space="preserve"> </w:t>
            </w:r>
          </w:p>
          <w:p w14:paraId="209B3A57" w14:textId="77777777" w:rsidR="00F91757" w:rsidRDefault="00F91757" w:rsidP="00BC35AB">
            <w:pPr>
              <w:jc w:val="both"/>
              <w:rPr>
                <w:lang w:val="en-GB"/>
              </w:rPr>
            </w:pPr>
          </w:p>
          <w:p w14:paraId="7E19CF88" w14:textId="5C63A813" w:rsidR="00F91757" w:rsidRDefault="00F91757" w:rsidP="00BC35AB">
            <w:pPr>
              <w:jc w:val="both"/>
              <w:rPr>
                <w:lang w:val="en-GB"/>
              </w:rPr>
            </w:pPr>
            <w:r w:rsidRPr="00F91757">
              <w:rPr>
                <w:b/>
                <w:lang w:val="en-GB"/>
              </w:rPr>
              <w:t>Objective</w:t>
            </w:r>
            <w:r>
              <w:rPr>
                <w:lang w:val="en-GB"/>
              </w:rPr>
              <w:t xml:space="preserve">: how a consortium addresses and organizes </w:t>
            </w:r>
            <w:proofErr w:type="spellStart"/>
            <w:proofErr w:type="gramStart"/>
            <w:r>
              <w:rPr>
                <w:lang w:val="en-GB"/>
              </w:rPr>
              <w:t>a</w:t>
            </w:r>
            <w:proofErr w:type="spellEnd"/>
            <w:proofErr w:type="gramEnd"/>
            <w:r>
              <w:rPr>
                <w:lang w:val="en-GB"/>
              </w:rPr>
              <w:t xml:space="preserve"> International Summer School on Marine and Sea studies</w:t>
            </w:r>
            <w:r w:rsidR="007007CD">
              <w:rPr>
                <w:lang w:val="en-GB"/>
              </w:rPr>
              <w:t xml:space="preserve"> as a driver for HEIs internationalisation. </w:t>
            </w:r>
          </w:p>
          <w:p w14:paraId="2E8938C3" w14:textId="77777777" w:rsidR="00F91757" w:rsidRDefault="00F91757" w:rsidP="00BC35AB">
            <w:pPr>
              <w:jc w:val="both"/>
              <w:rPr>
                <w:lang w:val="en-GB"/>
              </w:rPr>
            </w:pPr>
          </w:p>
          <w:p w14:paraId="702F0DCE" w14:textId="02E43ADF" w:rsidR="00F91757" w:rsidRDefault="00F91757" w:rsidP="00BC35AB">
            <w:pPr>
              <w:pStyle w:val="ListParagraph"/>
              <w:numPr>
                <w:ilvl w:val="0"/>
                <w:numId w:val="6"/>
              </w:numPr>
              <w:jc w:val="both"/>
              <w:rPr>
                <w:lang w:val="en-GB"/>
              </w:rPr>
            </w:pPr>
            <w:r>
              <w:rPr>
                <w:lang w:val="en-GB"/>
              </w:rPr>
              <w:t xml:space="preserve">About </w:t>
            </w:r>
            <w:proofErr w:type="spellStart"/>
            <w:r>
              <w:rPr>
                <w:lang w:val="en-GB"/>
              </w:rPr>
              <w:t>CeiMar</w:t>
            </w:r>
            <w:proofErr w:type="spellEnd"/>
            <w:r>
              <w:rPr>
                <w:lang w:val="en-GB"/>
              </w:rPr>
              <w:t>. Some tips and organization.</w:t>
            </w:r>
            <w:r w:rsidR="007007CD">
              <w:rPr>
                <w:lang w:val="en-GB"/>
              </w:rPr>
              <w:t xml:space="preserve"> EIDEMAR.</w:t>
            </w:r>
          </w:p>
          <w:p w14:paraId="7633D64D" w14:textId="2D1E22D2" w:rsidR="007007CD" w:rsidRDefault="007007CD" w:rsidP="00BC35AB">
            <w:pPr>
              <w:pStyle w:val="ListParagraph"/>
              <w:numPr>
                <w:ilvl w:val="0"/>
                <w:numId w:val="6"/>
              </w:numPr>
              <w:jc w:val="both"/>
              <w:rPr>
                <w:lang w:val="en-GB"/>
              </w:rPr>
            </w:pPr>
            <w:r>
              <w:rPr>
                <w:lang w:val="en-GB"/>
              </w:rPr>
              <w:t xml:space="preserve">The ISS </w:t>
            </w:r>
            <w:proofErr w:type="spellStart"/>
            <w:r>
              <w:rPr>
                <w:lang w:val="en-GB"/>
              </w:rPr>
              <w:t>Geotraces</w:t>
            </w:r>
            <w:proofErr w:type="spellEnd"/>
            <w:r>
              <w:rPr>
                <w:lang w:val="en-GB"/>
              </w:rPr>
              <w:t xml:space="preserve">: </w:t>
            </w:r>
            <w:proofErr w:type="gramStart"/>
            <w:r>
              <w:rPr>
                <w:lang w:val="en-GB"/>
              </w:rPr>
              <w:t>an</w:t>
            </w:r>
            <w:proofErr w:type="gramEnd"/>
            <w:r>
              <w:rPr>
                <w:lang w:val="en-GB"/>
              </w:rPr>
              <w:t xml:space="preserve"> unique example of cooperation with an external international research network.</w:t>
            </w:r>
          </w:p>
          <w:p w14:paraId="43956EFB" w14:textId="77777777" w:rsidR="002E7290" w:rsidRDefault="00BC35AB" w:rsidP="002E7290">
            <w:pPr>
              <w:pStyle w:val="ListParagraph"/>
              <w:numPr>
                <w:ilvl w:val="1"/>
                <w:numId w:val="6"/>
              </w:numPr>
              <w:jc w:val="both"/>
              <w:rPr>
                <w:lang w:val="en-GB"/>
              </w:rPr>
            </w:pPr>
            <w:r>
              <w:rPr>
                <w:lang w:val="en-GB"/>
              </w:rPr>
              <w:t xml:space="preserve">Organization. </w:t>
            </w:r>
          </w:p>
          <w:p w14:paraId="70903A16" w14:textId="77777777" w:rsidR="002E7290" w:rsidRDefault="00BC35AB" w:rsidP="002E7290">
            <w:pPr>
              <w:pStyle w:val="ListParagraph"/>
              <w:numPr>
                <w:ilvl w:val="1"/>
                <w:numId w:val="6"/>
              </w:numPr>
              <w:jc w:val="both"/>
              <w:rPr>
                <w:lang w:val="en-GB"/>
              </w:rPr>
            </w:pPr>
            <w:r>
              <w:rPr>
                <w:lang w:val="en-GB"/>
              </w:rPr>
              <w:t xml:space="preserve">Call for </w:t>
            </w:r>
            <w:r w:rsidR="007007CD">
              <w:rPr>
                <w:lang w:val="en-GB"/>
              </w:rPr>
              <w:t xml:space="preserve">candidates. </w:t>
            </w:r>
          </w:p>
          <w:p w14:paraId="14A207A0" w14:textId="68116157" w:rsidR="007007CD" w:rsidRDefault="007007CD" w:rsidP="002E7290">
            <w:pPr>
              <w:pStyle w:val="ListParagraph"/>
              <w:numPr>
                <w:ilvl w:val="1"/>
                <w:numId w:val="6"/>
              </w:numPr>
              <w:jc w:val="both"/>
              <w:rPr>
                <w:lang w:val="en-GB"/>
              </w:rPr>
            </w:pPr>
            <w:r>
              <w:rPr>
                <w:lang w:val="en-GB"/>
              </w:rPr>
              <w:t>Selection process.</w:t>
            </w:r>
          </w:p>
          <w:p w14:paraId="31EBFA28" w14:textId="77777777" w:rsidR="002E7290" w:rsidRDefault="002E7290" w:rsidP="002E7290">
            <w:pPr>
              <w:pStyle w:val="ListParagraph"/>
              <w:numPr>
                <w:ilvl w:val="0"/>
                <w:numId w:val="6"/>
              </w:numPr>
              <w:jc w:val="both"/>
              <w:rPr>
                <w:lang w:val="en-GB"/>
              </w:rPr>
            </w:pPr>
            <w:proofErr w:type="spellStart"/>
            <w:r>
              <w:rPr>
                <w:lang w:val="en-GB"/>
              </w:rPr>
              <w:t>CeiMar</w:t>
            </w:r>
            <w:proofErr w:type="spellEnd"/>
            <w:r>
              <w:rPr>
                <w:lang w:val="en-GB"/>
              </w:rPr>
              <w:t xml:space="preserve"> Summer Courses and ISS.</w:t>
            </w:r>
          </w:p>
          <w:p w14:paraId="2856644E" w14:textId="1552C288" w:rsidR="002E7290" w:rsidRDefault="002E7290" w:rsidP="002E7290">
            <w:pPr>
              <w:pStyle w:val="ListParagraph"/>
              <w:numPr>
                <w:ilvl w:val="1"/>
                <w:numId w:val="6"/>
              </w:numPr>
              <w:jc w:val="both"/>
              <w:rPr>
                <w:lang w:val="en-GB"/>
              </w:rPr>
            </w:pPr>
            <w:r>
              <w:rPr>
                <w:lang w:val="en-GB"/>
              </w:rPr>
              <w:t>Organization. Call for proposals.</w:t>
            </w:r>
          </w:p>
          <w:p w14:paraId="37EB8FBD" w14:textId="3B6C53B9" w:rsidR="00BC35AB" w:rsidRPr="002E7290" w:rsidRDefault="00BC35AB" w:rsidP="002E7290">
            <w:pPr>
              <w:pStyle w:val="ListParagraph"/>
              <w:numPr>
                <w:ilvl w:val="1"/>
                <w:numId w:val="6"/>
              </w:numPr>
              <w:jc w:val="both"/>
              <w:rPr>
                <w:lang w:val="en-GB"/>
              </w:rPr>
            </w:pPr>
            <w:r w:rsidRPr="002E7290">
              <w:rPr>
                <w:lang w:val="en-GB"/>
              </w:rPr>
              <w:t>Requirements for each accepted course.</w:t>
            </w:r>
          </w:p>
          <w:p w14:paraId="62F61635" w14:textId="77777777" w:rsidR="00BC35AB" w:rsidRDefault="00BC35AB" w:rsidP="002E7290">
            <w:pPr>
              <w:pStyle w:val="ListParagraph"/>
              <w:numPr>
                <w:ilvl w:val="1"/>
                <w:numId w:val="6"/>
              </w:numPr>
              <w:jc w:val="both"/>
              <w:rPr>
                <w:lang w:val="en-GB"/>
              </w:rPr>
            </w:pPr>
            <w:r>
              <w:rPr>
                <w:lang w:val="en-GB"/>
              </w:rPr>
              <w:t>Formats.</w:t>
            </w:r>
          </w:p>
          <w:p w14:paraId="15BED336" w14:textId="77777777" w:rsidR="00BC35AB" w:rsidRDefault="00BC35AB" w:rsidP="00BC35AB">
            <w:pPr>
              <w:pStyle w:val="ListParagraph"/>
              <w:numPr>
                <w:ilvl w:val="0"/>
                <w:numId w:val="6"/>
              </w:numPr>
              <w:jc w:val="both"/>
              <w:rPr>
                <w:lang w:val="en-GB"/>
              </w:rPr>
            </w:pPr>
            <w:r>
              <w:rPr>
                <w:lang w:val="en-GB"/>
              </w:rPr>
              <w:t>Results. International projection. Derived results from the ISS.</w:t>
            </w:r>
          </w:p>
          <w:p w14:paraId="54B97DEE" w14:textId="77777777" w:rsidR="00BC35AB" w:rsidRDefault="00BC35AB" w:rsidP="00BC35AB">
            <w:pPr>
              <w:pStyle w:val="ListParagraph"/>
              <w:numPr>
                <w:ilvl w:val="0"/>
                <w:numId w:val="6"/>
              </w:numPr>
              <w:jc w:val="both"/>
              <w:rPr>
                <w:lang w:val="en-GB"/>
              </w:rPr>
            </w:pPr>
            <w:proofErr w:type="gramStart"/>
            <w:r>
              <w:rPr>
                <w:lang w:val="en-GB"/>
              </w:rPr>
              <w:t>Do’s</w:t>
            </w:r>
            <w:proofErr w:type="gramEnd"/>
            <w:r>
              <w:rPr>
                <w:lang w:val="en-GB"/>
              </w:rPr>
              <w:t xml:space="preserve"> and Don´ts. </w:t>
            </w:r>
          </w:p>
          <w:p w14:paraId="223F62FB" w14:textId="77777777" w:rsidR="002E7290" w:rsidRPr="002E7290" w:rsidRDefault="002E7290" w:rsidP="002E7290">
            <w:pPr>
              <w:ind w:left="411"/>
              <w:jc w:val="both"/>
              <w:rPr>
                <w:lang w:val="en-GB"/>
              </w:rPr>
            </w:pPr>
          </w:p>
          <w:p w14:paraId="641601C4" w14:textId="7300958C" w:rsidR="00BC35AB" w:rsidRDefault="00BC35AB" w:rsidP="00F91757">
            <w:pPr>
              <w:jc w:val="both"/>
              <w:rPr>
                <w:lang w:val="en-GB"/>
              </w:rPr>
            </w:pPr>
            <w:r>
              <w:rPr>
                <w:lang w:val="en-GB"/>
              </w:rPr>
              <w:t xml:space="preserve">Speaker: </w:t>
            </w:r>
            <w:r w:rsidR="00F91757">
              <w:rPr>
                <w:lang w:val="en-GB"/>
              </w:rPr>
              <w:t xml:space="preserve">Eva </w:t>
            </w:r>
            <w:r w:rsidR="002E7290">
              <w:rPr>
                <w:lang w:val="en-GB"/>
              </w:rPr>
              <w:t xml:space="preserve">Mena. International Project Manager from </w:t>
            </w:r>
            <w:proofErr w:type="spellStart"/>
            <w:r w:rsidR="002E7290">
              <w:rPr>
                <w:lang w:val="en-GB"/>
              </w:rPr>
              <w:t>CeiMar</w:t>
            </w:r>
            <w:proofErr w:type="spellEnd"/>
            <w:r w:rsidR="002E7290">
              <w:rPr>
                <w:lang w:val="en-GB"/>
              </w:rPr>
              <w:t>.</w:t>
            </w:r>
          </w:p>
        </w:tc>
      </w:tr>
      <w:tr w:rsidR="002E7290" w:rsidRPr="00C229FF" w14:paraId="611F6DDC" w14:textId="77777777" w:rsidTr="002E7290">
        <w:tc>
          <w:tcPr>
            <w:tcW w:w="8966" w:type="dxa"/>
            <w:gridSpan w:val="2"/>
          </w:tcPr>
          <w:p w14:paraId="1CB4DA17" w14:textId="1E7D814A" w:rsidR="002E7290" w:rsidRPr="002E7290" w:rsidRDefault="002E7290" w:rsidP="00BC35AB">
            <w:pPr>
              <w:jc w:val="both"/>
              <w:rPr>
                <w:b/>
                <w:lang w:val="en-GB"/>
              </w:rPr>
            </w:pPr>
            <w:r w:rsidRPr="002E7290">
              <w:rPr>
                <w:b/>
                <w:lang w:val="en-GB"/>
              </w:rPr>
              <w:lastRenderedPageBreak/>
              <w:t>Date: November 11</w:t>
            </w:r>
            <w:r w:rsidRPr="002E7290">
              <w:rPr>
                <w:b/>
                <w:vertAlign w:val="superscript"/>
                <w:lang w:val="en-GB"/>
              </w:rPr>
              <w:t>th</w:t>
            </w:r>
            <w:r>
              <w:rPr>
                <w:b/>
                <w:lang w:val="en-GB"/>
              </w:rPr>
              <w:t xml:space="preserve"> (continuation)</w:t>
            </w:r>
            <w:r w:rsidRPr="002E7290">
              <w:rPr>
                <w:b/>
                <w:lang w:val="en-GB"/>
              </w:rPr>
              <w:t xml:space="preserve"> </w:t>
            </w:r>
          </w:p>
        </w:tc>
      </w:tr>
      <w:tr w:rsidR="00BC35AB" w:rsidRPr="00C229FF" w14:paraId="6D7BFF16" w14:textId="77777777" w:rsidTr="00BC35AB">
        <w:tc>
          <w:tcPr>
            <w:tcW w:w="1318" w:type="dxa"/>
          </w:tcPr>
          <w:p w14:paraId="0EE9E88B" w14:textId="5FFBCCB8" w:rsidR="00BC35AB" w:rsidRDefault="002E7290" w:rsidP="002E7290">
            <w:pPr>
              <w:rPr>
                <w:lang w:val="en-GB"/>
              </w:rPr>
            </w:pPr>
            <w:r>
              <w:rPr>
                <w:lang w:val="en-GB"/>
              </w:rPr>
              <w:t>11:45</w:t>
            </w:r>
          </w:p>
        </w:tc>
        <w:tc>
          <w:tcPr>
            <w:tcW w:w="7648" w:type="dxa"/>
          </w:tcPr>
          <w:p w14:paraId="3E8ACA34" w14:textId="4FD5C6C1" w:rsidR="00BC35AB" w:rsidRDefault="002E7290" w:rsidP="00BC35AB">
            <w:pPr>
              <w:jc w:val="both"/>
              <w:rPr>
                <w:lang w:val="en-GB"/>
              </w:rPr>
            </w:pPr>
            <w:r>
              <w:rPr>
                <w:lang w:val="en-GB"/>
              </w:rPr>
              <w:t>Opening of the virtual room.</w:t>
            </w:r>
          </w:p>
        </w:tc>
      </w:tr>
      <w:tr w:rsidR="005D1C94" w:rsidRPr="00C229FF" w14:paraId="7CE9DC67" w14:textId="77777777" w:rsidTr="00BC35AB">
        <w:tc>
          <w:tcPr>
            <w:tcW w:w="1318" w:type="dxa"/>
          </w:tcPr>
          <w:p w14:paraId="225E247D" w14:textId="1B4A10C2" w:rsidR="005D1C94" w:rsidRPr="00C229FF" w:rsidRDefault="003D3D1D" w:rsidP="00BC35AB">
            <w:pPr>
              <w:rPr>
                <w:lang w:val="en-GB"/>
              </w:rPr>
            </w:pPr>
            <w:r>
              <w:rPr>
                <w:lang w:val="en-GB"/>
              </w:rPr>
              <w:t>1</w:t>
            </w:r>
            <w:r w:rsidR="00BC35AB">
              <w:rPr>
                <w:lang w:val="en-GB"/>
              </w:rPr>
              <w:t>2</w:t>
            </w:r>
            <w:r>
              <w:rPr>
                <w:lang w:val="en-GB"/>
              </w:rPr>
              <w:t>:00</w:t>
            </w:r>
            <w:r w:rsidR="00BC35AB">
              <w:rPr>
                <w:lang w:val="en-GB"/>
              </w:rPr>
              <w:t>-13:00</w:t>
            </w:r>
          </w:p>
        </w:tc>
        <w:tc>
          <w:tcPr>
            <w:tcW w:w="7648" w:type="dxa"/>
          </w:tcPr>
          <w:p w14:paraId="0483CB57" w14:textId="48F6F720" w:rsidR="00BC35AB" w:rsidRPr="002E7290" w:rsidRDefault="00BC35AB" w:rsidP="00BC35AB">
            <w:pPr>
              <w:jc w:val="both"/>
              <w:rPr>
                <w:b/>
                <w:color w:val="2F5496" w:themeColor="accent1" w:themeShade="BF"/>
                <w:lang w:val="en-GB"/>
              </w:rPr>
            </w:pPr>
            <w:r w:rsidRPr="002E7290">
              <w:rPr>
                <w:b/>
                <w:color w:val="2F5496" w:themeColor="accent1" w:themeShade="BF"/>
                <w:lang w:val="en-GB"/>
              </w:rPr>
              <w:t xml:space="preserve">Session </w:t>
            </w:r>
            <w:r w:rsidR="002E7290" w:rsidRPr="002E7290">
              <w:rPr>
                <w:b/>
                <w:color w:val="2F5496" w:themeColor="accent1" w:themeShade="BF"/>
                <w:lang w:val="en-GB"/>
              </w:rPr>
              <w:t>2. UCA Summer School</w:t>
            </w:r>
            <w:r w:rsidRPr="002E7290">
              <w:rPr>
                <w:b/>
                <w:color w:val="2F5496" w:themeColor="accent1" w:themeShade="BF"/>
                <w:lang w:val="en-GB"/>
              </w:rPr>
              <w:t>.</w:t>
            </w:r>
            <w:r w:rsidR="002E7290" w:rsidRPr="002E7290">
              <w:rPr>
                <w:b/>
                <w:color w:val="2F5496" w:themeColor="accent1" w:themeShade="BF"/>
                <w:lang w:val="en-GB"/>
              </w:rPr>
              <w:t xml:space="preserve"> 30 years of experience.</w:t>
            </w:r>
          </w:p>
          <w:p w14:paraId="457360B0" w14:textId="77777777" w:rsidR="002E7290" w:rsidRDefault="002E7290" w:rsidP="00BC35AB">
            <w:pPr>
              <w:jc w:val="both"/>
              <w:rPr>
                <w:lang w:val="en-GB"/>
              </w:rPr>
            </w:pPr>
          </w:p>
          <w:p w14:paraId="7381693C" w14:textId="3990028E" w:rsidR="002E7290" w:rsidRDefault="002E7290" w:rsidP="00BC35AB">
            <w:pPr>
              <w:jc w:val="both"/>
              <w:rPr>
                <w:lang w:val="en-GB"/>
              </w:rPr>
            </w:pPr>
            <w:r w:rsidRPr="002E7290">
              <w:rPr>
                <w:b/>
                <w:lang w:val="en-GB"/>
              </w:rPr>
              <w:t>Description</w:t>
            </w:r>
            <w:r>
              <w:rPr>
                <w:lang w:val="en-GB"/>
              </w:rPr>
              <w:t>. UCA has been organizing for more than 30 years a Summer School taught entirely in Spanish and with a great national and international acceptance. Spanish is one of the languages with a great international projection and impact. The UCA Summer School is open to all people: university students, academics, professionals and people interested in the subjects, no matter their origin. The level of the courses is that of a post-graduate and the matters addressed are very diverse, depending on each year proposals.</w:t>
            </w:r>
            <w:r w:rsidR="00E64513">
              <w:rPr>
                <w:lang w:val="en-GB"/>
              </w:rPr>
              <w:t xml:space="preserve"> Check here the latest edition: the 70</w:t>
            </w:r>
            <w:r w:rsidR="00E64513" w:rsidRPr="00E64513">
              <w:rPr>
                <w:vertAlign w:val="superscript"/>
                <w:lang w:val="en-GB"/>
              </w:rPr>
              <w:t>th</w:t>
            </w:r>
            <w:r w:rsidR="00E64513">
              <w:rPr>
                <w:lang w:val="en-GB"/>
              </w:rPr>
              <w:t xml:space="preserve"> Edition of the Summer Courses (UCA organizes Summer Courses on all four different campuses, hence the number of the edition): </w:t>
            </w:r>
            <w:hyperlink r:id="rId10" w:history="1">
              <w:r w:rsidR="00E64513" w:rsidRPr="007D4AAD">
                <w:rPr>
                  <w:rStyle w:val="Hyperlink"/>
                  <w:lang w:val="en-GB"/>
                </w:rPr>
                <w:t>https://extension.uca.es/70a-edicion-de-los-cursos-de-verano-de-cadiz/</w:t>
              </w:r>
            </w:hyperlink>
            <w:r w:rsidR="00E64513">
              <w:rPr>
                <w:lang w:val="en-GB"/>
              </w:rPr>
              <w:t xml:space="preserve"> </w:t>
            </w:r>
          </w:p>
          <w:p w14:paraId="43C27815" w14:textId="77777777" w:rsidR="002E7290" w:rsidRDefault="002E7290" w:rsidP="00BC35AB">
            <w:pPr>
              <w:jc w:val="both"/>
              <w:rPr>
                <w:lang w:val="en-GB"/>
              </w:rPr>
            </w:pPr>
          </w:p>
          <w:p w14:paraId="76D51708" w14:textId="50D2A867" w:rsidR="002E7290" w:rsidRDefault="002E7290" w:rsidP="00BC35AB">
            <w:pPr>
              <w:jc w:val="both"/>
              <w:rPr>
                <w:lang w:val="en-GB"/>
              </w:rPr>
            </w:pPr>
            <w:r>
              <w:rPr>
                <w:lang w:val="en-GB"/>
              </w:rPr>
              <w:t>Professors from UCA propose the courses</w:t>
            </w:r>
            <w:r w:rsidR="00E64513">
              <w:rPr>
                <w:lang w:val="en-GB"/>
              </w:rPr>
              <w:t>. A panel from the Vice-Rectorate of Cultural Affairs, which has been organizing the ISS since the beginning, evaluates the proposals</w:t>
            </w:r>
            <w:r>
              <w:rPr>
                <w:lang w:val="en-GB"/>
              </w:rPr>
              <w:t xml:space="preserve">. </w:t>
            </w:r>
            <w:r w:rsidR="00E64513">
              <w:rPr>
                <w:lang w:val="en-GB"/>
              </w:rPr>
              <w:t>Experts from inside and outside UCA teach the courses. The programs is economically co-supported through the cooperation with local entities: the Cadiz Town Hall, the Cadiz Delegation of the Central Government, local companies, associations, etc. Every year a large number of students and professionals attend the courses, which acts as a multiplier event of the research groups of UCA</w:t>
            </w:r>
            <w:r w:rsidR="00C6094D">
              <w:rPr>
                <w:lang w:val="en-GB"/>
              </w:rPr>
              <w:t xml:space="preserve">. </w:t>
            </w:r>
          </w:p>
          <w:p w14:paraId="30C9A5AA" w14:textId="77777777" w:rsidR="00E64513" w:rsidRDefault="00E64513" w:rsidP="00BC35AB">
            <w:pPr>
              <w:jc w:val="both"/>
              <w:rPr>
                <w:lang w:val="en-GB"/>
              </w:rPr>
            </w:pPr>
          </w:p>
          <w:p w14:paraId="42E53370" w14:textId="3E0D01E6" w:rsidR="00E64513" w:rsidRDefault="00E64513" w:rsidP="00E64513">
            <w:pPr>
              <w:jc w:val="both"/>
              <w:rPr>
                <w:lang w:val="en-GB"/>
              </w:rPr>
            </w:pPr>
            <w:r w:rsidRPr="00F91757">
              <w:rPr>
                <w:b/>
                <w:lang w:val="en-GB"/>
              </w:rPr>
              <w:t>Objective</w:t>
            </w:r>
            <w:r>
              <w:rPr>
                <w:lang w:val="en-GB"/>
              </w:rPr>
              <w:t xml:space="preserve">: to share the internal organizational aspects of the ISS of UCA. </w:t>
            </w:r>
          </w:p>
          <w:p w14:paraId="370D2910" w14:textId="0420BBE6" w:rsidR="002E7290" w:rsidRDefault="002E7290" w:rsidP="00BC35AB">
            <w:pPr>
              <w:jc w:val="both"/>
              <w:rPr>
                <w:lang w:val="en-GB"/>
              </w:rPr>
            </w:pPr>
            <w:r>
              <w:rPr>
                <w:lang w:val="en-GB"/>
              </w:rPr>
              <w:lastRenderedPageBreak/>
              <w:t xml:space="preserve"> </w:t>
            </w:r>
          </w:p>
          <w:p w14:paraId="3CDD8442" w14:textId="77777777" w:rsidR="00C6094D" w:rsidRDefault="00E64513" w:rsidP="00C6094D">
            <w:pPr>
              <w:pStyle w:val="ListParagraph"/>
              <w:numPr>
                <w:ilvl w:val="0"/>
                <w:numId w:val="7"/>
              </w:numPr>
              <w:jc w:val="both"/>
              <w:rPr>
                <w:lang w:val="en-GB"/>
              </w:rPr>
            </w:pPr>
            <w:r>
              <w:rPr>
                <w:lang w:val="en-GB"/>
              </w:rPr>
              <w:t>The International Summer Courses of UCA</w:t>
            </w:r>
            <w:r w:rsidR="00BC35AB">
              <w:rPr>
                <w:lang w:val="en-GB"/>
              </w:rPr>
              <w:t xml:space="preserve">. </w:t>
            </w:r>
          </w:p>
          <w:p w14:paraId="71A09123" w14:textId="77777777" w:rsidR="00C6094D" w:rsidRDefault="00BC35AB" w:rsidP="00C6094D">
            <w:pPr>
              <w:pStyle w:val="ListParagraph"/>
              <w:numPr>
                <w:ilvl w:val="0"/>
                <w:numId w:val="7"/>
              </w:numPr>
              <w:jc w:val="both"/>
              <w:rPr>
                <w:lang w:val="en-GB"/>
              </w:rPr>
            </w:pPr>
            <w:r w:rsidRPr="00C6094D">
              <w:rPr>
                <w:lang w:val="en-GB"/>
              </w:rPr>
              <w:t>Orig</w:t>
            </w:r>
            <w:r w:rsidR="00E64513" w:rsidRPr="00C6094D">
              <w:rPr>
                <w:lang w:val="en-GB"/>
              </w:rPr>
              <w:t>in and history,</w:t>
            </w:r>
          </w:p>
          <w:p w14:paraId="5399C9CB" w14:textId="77777777" w:rsidR="00C6094D" w:rsidRDefault="00E64513" w:rsidP="00C6094D">
            <w:pPr>
              <w:pStyle w:val="ListParagraph"/>
              <w:numPr>
                <w:ilvl w:val="0"/>
                <w:numId w:val="7"/>
              </w:numPr>
              <w:jc w:val="both"/>
              <w:rPr>
                <w:lang w:val="en-GB"/>
              </w:rPr>
            </w:pPr>
            <w:r w:rsidRPr="00C6094D">
              <w:rPr>
                <w:lang w:val="en-GB"/>
              </w:rPr>
              <w:t>Organizational aspects: general calendar</w:t>
            </w:r>
            <w:r w:rsidR="00BC35AB" w:rsidRPr="00C6094D">
              <w:rPr>
                <w:lang w:val="en-GB"/>
              </w:rPr>
              <w:t>.</w:t>
            </w:r>
          </w:p>
          <w:p w14:paraId="64AAF184" w14:textId="0D003DB5" w:rsidR="00C6094D" w:rsidRDefault="00C6094D" w:rsidP="00C6094D">
            <w:pPr>
              <w:pStyle w:val="ListParagraph"/>
              <w:numPr>
                <w:ilvl w:val="0"/>
                <w:numId w:val="7"/>
              </w:numPr>
              <w:jc w:val="both"/>
              <w:rPr>
                <w:lang w:val="en-GB"/>
              </w:rPr>
            </w:pPr>
            <w:r>
              <w:rPr>
                <w:lang w:val="en-GB"/>
              </w:rPr>
              <w:t xml:space="preserve">The call for each year cartel. </w:t>
            </w:r>
          </w:p>
          <w:p w14:paraId="57D86955" w14:textId="77777777" w:rsidR="00C6094D" w:rsidRDefault="00E64513" w:rsidP="00C6094D">
            <w:pPr>
              <w:pStyle w:val="ListParagraph"/>
              <w:numPr>
                <w:ilvl w:val="0"/>
                <w:numId w:val="7"/>
              </w:numPr>
              <w:jc w:val="both"/>
              <w:rPr>
                <w:lang w:val="en-GB"/>
              </w:rPr>
            </w:pPr>
            <w:r w:rsidRPr="00C6094D">
              <w:rPr>
                <w:lang w:val="en-GB"/>
              </w:rPr>
              <w:t>Call for proposals and selection of courses.</w:t>
            </w:r>
          </w:p>
          <w:p w14:paraId="0371A096" w14:textId="28F40E12" w:rsidR="00BC35AB" w:rsidRPr="00C6094D" w:rsidRDefault="00C6094D" w:rsidP="00C6094D">
            <w:pPr>
              <w:pStyle w:val="ListParagraph"/>
              <w:numPr>
                <w:ilvl w:val="0"/>
                <w:numId w:val="7"/>
              </w:numPr>
              <w:jc w:val="both"/>
              <w:rPr>
                <w:lang w:val="en-GB"/>
              </w:rPr>
            </w:pPr>
            <w:r>
              <w:rPr>
                <w:lang w:val="en-GB"/>
              </w:rPr>
              <w:t>The model of c</w:t>
            </w:r>
            <w:r w:rsidR="00BC35AB" w:rsidRPr="00C6094D">
              <w:rPr>
                <w:lang w:val="en-GB"/>
              </w:rPr>
              <w:t>ooperation and coordination with public institutions.</w:t>
            </w:r>
            <w:r>
              <w:rPr>
                <w:lang w:val="en-GB"/>
              </w:rPr>
              <w:t xml:space="preserve"> Advantages and problems.</w:t>
            </w:r>
          </w:p>
          <w:p w14:paraId="35CC83F5" w14:textId="4F14B86D" w:rsidR="00C6094D" w:rsidRDefault="00C6094D" w:rsidP="00BC35AB">
            <w:pPr>
              <w:pStyle w:val="ListParagraph"/>
              <w:numPr>
                <w:ilvl w:val="0"/>
                <w:numId w:val="7"/>
              </w:numPr>
              <w:jc w:val="both"/>
              <w:rPr>
                <w:lang w:val="en-GB"/>
              </w:rPr>
            </w:pPr>
            <w:r>
              <w:rPr>
                <w:lang w:val="en-GB"/>
              </w:rPr>
              <w:t>Registration procedures: CELAMA self-tailored application for managing courses.</w:t>
            </w:r>
          </w:p>
          <w:p w14:paraId="277EF452" w14:textId="70069CF8" w:rsidR="00BD54D4" w:rsidRPr="001559ED" w:rsidRDefault="00C6094D" w:rsidP="001559ED">
            <w:pPr>
              <w:pStyle w:val="ListParagraph"/>
              <w:numPr>
                <w:ilvl w:val="0"/>
                <w:numId w:val="7"/>
              </w:numPr>
              <w:jc w:val="both"/>
              <w:rPr>
                <w:lang w:val="en-GB"/>
              </w:rPr>
            </w:pPr>
            <w:r>
              <w:rPr>
                <w:lang w:val="en-GB"/>
              </w:rPr>
              <w:t>Help with accommodation.</w:t>
            </w:r>
          </w:p>
          <w:p w14:paraId="48C0D805" w14:textId="77777777" w:rsidR="005D1C94" w:rsidRDefault="00BC35AB" w:rsidP="00BD54D4">
            <w:pPr>
              <w:pStyle w:val="ListParagraph"/>
              <w:numPr>
                <w:ilvl w:val="0"/>
                <w:numId w:val="7"/>
              </w:numPr>
              <w:jc w:val="both"/>
              <w:rPr>
                <w:lang w:val="en-GB"/>
              </w:rPr>
            </w:pPr>
            <w:r>
              <w:rPr>
                <w:lang w:val="en-GB"/>
              </w:rPr>
              <w:t xml:space="preserve">European University of the Sea – SEA-EU. Speaker. </w:t>
            </w:r>
            <w:r w:rsidR="00C6094D">
              <w:rPr>
                <w:lang w:val="en-GB"/>
              </w:rPr>
              <w:t>Coral Ojeda Gómez. Technical Staff from the Vice-Rectorate of Cultural Affairs.</w:t>
            </w:r>
          </w:p>
          <w:p w14:paraId="79EB7F08" w14:textId="77777777" w:rsidR="001559ED" w:rsidRDefault="001559ED" w:rsidP="001559ED">
            <w:pPr>
              <w:jc w:val="both"/>
              <w:rPr>
                <w:lang w:val="en-GB"/>
              </w:rPr>
            </w:pPr>
          </w:p>
          <w:p w14:paraId="10AAA0DC" w14:textId="5A753F2E" w:rsidR="001559ED" w:rsidRPr="001559ED" w:rsidRDefault="001559ED" w:rsidP="001559ED">
            <w:pPr>
              <w:jc w:val="both"/>
              <w:rPr>
                <w:lang w:val="en-GB"/>
              </w:rPr>
            </w:pPr>
            <w:r>
              <w:rPr>
                <w:lang w:val="en-GB"/>
              </w:rPr>
              <w:t xml:space="preserve">Speaker: Susana Gil de </w:t>
            </w:r>
            <w:proofErr w:type="spellStart"/>
            <w:r>
              <w:rPr>
                <w:lang w:val="en-GB"/>
              </w:rPr>
              <w:t>Reboleño</w:t>
            </w:r>
            <w:proofErr w:type="spellEnd"/>
          </w:p>
        </w:tc>
      </w:tr>
      <w:tr w:rsidR="00B11A7B" w:rsidRPr="00D8002E" w14:paraId="57E71296" w14:textId="77777777" w:rsidTr="00BC35AB">
        <w:tc>
          <w:tcPr>
            <w:tcW w:w="1318" w:type="dxa"/>
          </w:tcPr>
          <w:p w14:paraId="669C43D5" w14:textId="57995C6C" w:rsidR="00B11A7B" w:rsidRPr="00C229FF" w:rsidRDefault="00EE29C8" w:rsidP="00C6094D">
            <w:pPr>
              <w:rPr>
                <w:lang w:val="en-GB"/>
              </w:rPr>
            </w:pPr>
            <w:r>
              <w:rPr>
                <w:lang w:val="en-GB"/>
              </w:rPr>
              <w:lastRenderedPageBreak/>
              <w:t>1</w:t>
            </w:r>
            <w:r w:rsidR="00C6094D">
              <w:rPr>
                <w:lang w:val="en-GB"/>
              </w:rPr>
              <w:t>6</w:t>
            </w:r>
            <w:r>
              <w:rPr>
                <w:lang w:val="en-GB"/>
              </w:rPr>
              <w:t>:00</w:t>
            </w:r>
            <w:r w:rsidR="00C6094D">
              <w:rPr>
                <w:lang w:val="en-GB"/>
              </w:rPr>
              <w:t>-17:00</w:t>
            </w:r>
          </w:p>
        </w:tc>
        <w:tc>
          <w:tcPr>
            <w:tcW w:w="7648" w:type="dxa"/>
          </w:tcPr>
          <w:p w14:paraId="18EACB5C" w14:textId="77777777" w:rsidR="00BD54D4" w:rsidRPr="00F14D21" w:rsidRDefault="00EE29C8" w:rsidP="00BD54D4">
            <w:pPr>
              <w:pStyle w:val="ListParagraph"/>
              <w:numPr>
                <w:ilvl w:val="0"/>
                <w:numId w:val="8"/>
              </w:numPr>
              <w:jc w:val="both"/>
              <w:rPr>
                <w:lang w:val="en-GB"/>
              </w:rPr>
            </w:pPr>
            <w:r w:rsidRPr="00BD54D4">
              <w:rPr>
                <w:b/>
                <w:color w:val="2F5496" w:themeColor="accent1" w:themeShade="BF"/>
                <w:lang w:val="en-GB"/>
              </w:rPr>
              <w:t xml:space="preserve">Session </w:t>
            </w:r>
            <w:r w:rsidR="00C6094D" w:rsidRPr="00BD54D4">
              <w:rPr>
                <w:b/>
                <w:color w:val="2F5496" w:themeColor="accent1" w:themeShade="BF"/>
                <w:lang w:val="en-GB"/>
              </w:rPr>
              <w:t>3</w:t>
            </w:r>
            <w:r w:rsidRPr="00BD54D4">
              <w:rPr>
                <w:b/>
                <w:color w:val="2F5496" w:themeColor="accent1" w:themeShade="BF"/>
                <w:lang w:val="en-GB"/>
              </w:rPr>
              <w:t xml:space="preserve">. </w:t>
            </w:r>
            <w:r w:rsidR="00C6094D" w:rsidRPr="00BD54D4">
              <w:rPr>
                <w:b/>
                <w:color w:val="2F5496" w:themeColor="accent1" w:themeShade="BF"/>
                <w:lang w:val="en-GB"/>
              </w:rPr>
              <w:t>The International Summer School of the European University of the Seas</w:t>
            </w:r>
            <w:r w:rsidR="00BD54D4" w:rsidRPr="00BD54D4">
              <w:rPr>
                <w:b/>
                <w:color w:val="2F5496" w:themeColor="accent1" w:themeShade="BF"/>
                <w:lang w:val="en-GB"/>
              </w:rPr>
              <w:t xml:space="preserve"> – SEA-EU</w:t>
            </w:r>
            <w:r w:rsidR="00BD54D4">
              <w:rPr>
                <w:b/>
                <w:color w:val="2F5496" w:themeColor="accent1" w:themeShade="BF"/>
                <w:lang w:val="en-GB"/>
              </w:rPr>
              <w:t xml:space="preserve">. </w:t>
            </w:r>
            <w:r w:rsidR="00BD54D4" w:rsidRPr="00BD54D4">
              <w:rPr>
                <w:b/>
                <w:color w:val="2F5496" w:themeColor="accent1" w:themeShade="BF"/>
                <w:lang w:val="en-GB"/>
              </w:rPr>
              <w:t>How a new European Model of Universities is approaching the organisation of an International Summer School.</w:t>
            </w:r>
          </w:p>
          <w:p w14:paraId="48F90318" w14:textId="52068969" w:rsidR="00C6094D" w:rsidRDefault="00C6094D" w:rsidP="00E813D7">
            <w:pPr>
              <w:jc w:val="both"/>
              <w:rPr>
                <w:lang w:val="en-GB"/>
              </w:rPr>
            </w:pPr>
          </w:p>
          <w:p w14:paraId="4F4010BC" w14:textId="1494B60D" w:rsidR="00545B58" w:rsidRDefault="00BD54D4" w:rsidP="00E813D7">
            <w:pPr>
              <w:jc w:val="both"/>
              <w:rPr>
                <w:lang w:val="en-GB"/>
              </w:rPr>
            </w:pPr>
            <w:r w:rsidRPr="002E7290">
              <w:rPr>
                <w:b/>
                <w:lang w:val="en-GB"/>
              </w:rPr>
              <w:t>Description</w:t>
            </w:r>
            <w:r>
              <w:rPr>
                <w:lang w:val="en-GB"/>
              </w:rPr>
              <w:t xml:space="preserve">. </w:t>
            </w:r>
            <w:r w:rsidR="0031719C">
              <w:rPr>
                <w:lang w:val="en-GB"/>
              </w:rPr>
              <w:t xml:space="preserve">The European Commission launched in 2019 a new initiative to create a new and competitive model of University in the European Higher Education Area. The proposal named “The European University of the Seas – SEA-EU” was granted in the first pilot call and started its development in November 2019. </w:t>
            </w:r>
            <w:r w:rsidR="00545B58">
              <w:rPr>
                <w:lang w:val="en-GB"/>
              </w:rPr>
              <w:t xml:space="preserve">The alliance </w:t>
            </w:r>
            <w:r w:rsidR="00810C49">
              <w:rPr>
                <w:lang w:val="en-GB"/>
              </w:rPr>
              <w:t>comprises</w:t>
            </w:r>
            <w:r w:rsidR="00545B58">
              <w:rPr>
                <w:lang w:val="en-GB"/>
              </w:rPr>
              <w:t xml:space="preserve"> the University of Cadiz (Spain, Coordinator), the University of Bretagne </w:t>
            </w:r>
            <w:proofErr w:type="spellStart"/>
            <w:r w:rsidR="00545B58">
              <w:rPr>
                <w:lang w:val="en-GB"/>
              </w:rPr>
              <w:t>Occidentale</w:t>
            </w:r>
            <w:proofErr w:type="spellEnd"/>
            <w:r w:rsidR="00545B58">
              <w:rPr>
                <w:lang w:val="en-GB"/>
              </w:rPr>
              <w:t xml:space="preserve"> (France), the University of Kiel (Germany), the University </w:t>
            </w:r>
            <w:r w:rsidR="00810C49">
              <w:rPr>
                <w:lang w:val="en-GB"/>
              </w:rPr>
              <w:t>of Gdansk (Poland), the University of Split (Croatia) and the University of Malta (Malta).</w:t>
            </w:r>
          </w:p>
          <w:p w14:paraId="0F025C99" w14:textId="77777777" w:rsidR="00810C49" w:rsidRDefault="00810C49" w:rsidP="00E813D7">
            <w:pPr>
              <w:jc w:val="both"/>
              <w:rPr>
                <w:lang w:val="en-GB"/>
              </w:rPr>
            </w:pPr>
          </w:p>
          <w:p w14:paraId="4C6FA89B" w14:textId="67CEE39F" w:rsidR="00BD54D4" w:rsidRDefault="0031719C" w:rsidP="00E813D7">
            <w:pPr>
              <w:jc w:val="both"/>
              <w:rPr>
                <w:lang w:val="en-GB"/>
              </w:rPr>
            </w:pPr>
            <w:r>
              <w:rPr>
                <w:lang w:val="en-GB"/>
              </w:rPr>
              <w:t xml:space="preserve">SEA-EU </w:t>
            </w:r>
            <w:r w:rsidR="00545B58">
              <w:rPr>
                <w:lang w:val="en-GB"/>
              </w:rPr>
              <w:t>(</w:t>
            </w:r>
            <w:hyperlink r:id="rId11" w:history="1">
              <w:r w:rsidR="00545B58" w:rsidRPr="007D4AAD">
                <w:rPr>
                  <w:rStyle w:val="Hyperlink"/>
                  <w:lang w:val="en-GB"/>
                </w:rPr>
                <w:t>https://sea-eu.org/</w:t>
              </w:r>
            </w:hyperlink>
            <w:r w:rsidR="00545B58">
              <w:rPr>
                <w:lang w:val="en-GB"/>
              </w:rPr>
              <w:t xml:space="preserve"> ) </w:t>
            </w:r>
            <w:r>
              <w:rPr>
                <w:lang w:val="en-GB"/>
              </w:rPr>
              <w:t xml:space="preserve">is more than a network of Universities and aims to act as a role model of </w:t>
            </w:r>
            <w:r w:rsidR="0081382A">
              <w:rPr>
                <w:lang w:val="en-GB"/>
              </w:rPr>
              <w:t>a the new generation of European Universities, where free mobility among its members, talent attraction, combination of different types of mobility and teaching (virtual, blended, …), common use of facilities and projects and other new options</w:t>
            </w:r>
            <w:r>
              <w:rPr>
                <w:lang w:val="en-GB"/>
              </w:rPr>
              <w:t xml:space="preserve"> </w:t>
            </w:r>
            <w:r w:rsidR="0081382A">
              <w:rPr>
                <w:lang w:val="en-GB"/>
              </w:rPr>
              <w:t>will be explored and developed.</w:t>
            </w:r>
          </w:p>
          <w:p w14:paraId="5C16EC4F" w14:textId="77777777" w:rsidR="0081382A" w:rsidRDefault="0081382A" w:rsidP="00E813D7">
            <w:pPr>
              <w:jc w:val="both"/>
              <w:rPr>
                <w:lang w:val="en-GB"/>
              </w:rPr>
            </w:pPr>
          </w:p>
          <w:p w14:paraId="767478AC" w14:textId="44B6740C" w:rsidR="0081382A" w:rsidRDefault="0081382A" w:rsidP="00E813D7">
            <w:pPr>
              <w:jc w:val="both"/>
              <w:rPr>
                <w:lang w:val="en-GB"/>
              </w:rPr>
            </w:pPr>
            <w:r>
              <w:rPr>
                <w:lang w:val="en-GB"/>
              </w:rPr>
              <w:t>In this context, SEA-EU pays great attention to new models on teaching and Summer Schools is a strong key point</w:t>
            </w:r>
            <w:r w:rsidR="00545B58">
              <w:rPr>
                <w:lang w:val="en-GB"/>
              </w:rPr>
              <w:t xml:space="preserve"> for research and teaching cooperation, and for international projection as well. The Summer School is part of the Research WP of the project (leaded by th</w:t>
            </w:r>
            <w:r w:rsidR="00810C49">
              <w:rPr>
                <w:lang w:val="en-GB"/>
              </w:rPr>
              <w:t>e University of Kiel).</w:t>
            </w:r>
          </w:p>
          <w:p w14:paraId="2039E88D" w14:textId="77777777" w:rsidR="00BD54D4" w:rsidRDefault="00BD54D4" w:rsidP="00E813D7">
            <w:pPr>
              <w:jc w:val="both"/>
              <w:rPr>
                <w:lang w:val="en-GB"/>
              </w:rPr>
            </w:pPr>
          </w:p>
          <w:p w14:paraId="689B35DF" w14:textId="65B06C19" w:rsidR="00BD54D4" w:rsidRPr="00810C49" w:rsidRDefault="00810C49" w:rsidP="00E813D7">
            <w:pPr>
              <w:jc w:val="both"/>
              <w:rPr>
                <w:lang w:val="en-GB"/>
              </w:rPr>
            </w:pPr>
            <w:r w:rsidRPr="00810C49">
              <w:rPr>
                <w:b/>
                <w:lang w:val="en-GB"/>
              </w:rPr>
              <w:t>Objectives</w:t>
            </w:r>
            <w:r>
              <w:rPr>
                <w:b/>
                <w:lang w:val="en-GB"/>
              </w:rPr>
              <w:t xml:space="preserve">: </w:t>
            </w:r>
            <w:r w:rsidRPr="00810C49">
              <w:rPr>
                <w:lang w:val="en-GB"/>
              </w:rPr>
              <w:t xml:space="preserve">To </w:t>
            </w:r>
            <w:r>
              <w:rPr>
                <w:lang w:val="en-GB"/>
              </w:rPr>
              <w:t>present how SEA-EU envisions their model of International Summer School and its connection with research and teaching activities within the alliance, how the ISS will impact the international projection of SEA-EU, and how it can help to attract new talents.</w:t>
            </w:r>
          </w:p>
          <w:p w14:paraId="5F73AFCE" w14:textId="77777777" w:rsidR="00810C49" w:rsidRDefault="00810C49" w:rsidP="00810C49">
            <w:pPr>
              <w:jc w:val="both"/>
              <w:rPr>
                <w:lang w:val="en-GB"/>
              </w:rPr>
            </w:pPr>
          </w:p>
          <w:p w14:paraId="0E0E5BDE" w14:textId="15DC71AA" w:rsidR="0048494F" w:rsidRPr="00C229FF" w:rsidRDefault="00810C49" w:rsidP="00810C49">
            <w:pPr>
              <w:jc w:val="both"/>
              <w:rPr>
                <w:lang w:val="en-GB"/>
              </w:rPr>
            </w:pPr>
            <w:r>
              <w:rPr>
                <w:lang w:val="en-GB"/>
              </w:rPr>
              <w:t xml:space="preserve">Speaker: </w:t>
            </w:r>
            <w:proofErr w:type="spellStart"/>
            <w:r>
              <w:rPr>
                <w:lang w:val="en-GB"/>
              </w:rPr>
              <w:t>Dr.</w:t>
            </w:r>
            <w:proofErr w:type="spellEnd"/>
            <w:r>
              <w:rPr>
                <w:lang w:val="en-GB"/>
              </w:rPr>
              <w:t xml:space="preserve"> Nina </w:t>
            </w:r>
            <w:proofErr w:type="spellStart"/>
            <w:r>
              <w:rPr>
                <w:lang w:val="en-GB"/>
              </w:rPr>
              <w:t>Keul</w:t>
            </w:r>
            <w:proofErr w:type="spellEnd"/>
            <w:r>
              <w:rPr>
                <w:lang w:val="en-GB"/>
              </w:rPr>
              <w:t xml:space="preserve">, </w:t>
            </w:r>
            <w:proofErr w:type="spellStart"/>
            <w:r>
              <w:rPr>
                <w:lang w:val="en-GB"/>
              </w:rPr>
              <w:t>Ternured</w:t>
            </w:r>
            <w:proofErr w:type="spellEnd"/>
            <w:r>
              <w:rPr>
                <w:lang w:val="en-GB"/>
              </w:rPr>
              <w:t xml:space="preserve"> Scientist, Christian-</w:t>
            </w:r>
            <w:proofErr w:type="spellStart"/>
            <w:r>
              <w:rPr>
                <w:lang w:val="en-GB"/>
              </w:rPr>
              <w:t>Albretchs</w:t>
            </w:r>
            <w:proofErr w:type="spellEnd"/>
            <w:r>
              <w:rPr>
                <w:lang w:val="en-GB"/>
              </w:rPr>
              <w:t xml:space="preserve"> University of Kiel </w:t>
            </w:r>
          </w:p>
        </w:tc>
      </w:tr>
    </w:tbl>
    <w:p w14:paraId="121DF39E" w14:textId="3696BEDA" w:rsidR="009D2E52" w:rsidRPr="00C229FF" w:rsidRDefault="009D2E52" w:rsidP="00810C49">
      <w:pPr>
        <w:rPr>
          <w:lang w:val="en-GB"/>
        </w:rPr>
      </w:pPr>
    </w:p>
    <w:sectPr w:rsidR="009D2E52" w:rsidRPr="00C229FF" w:rsidSect="00A87BA9">
      <w:headerReference w:type="default" r:id="rId12"/>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A665C" w14:textId="77777777" w:rsidR="006A2B4A" w:rsidRDefault="006A2B4A" w:rsidP="00825669">
      <w:pPr>
        <w:spacing w:after="0" w:line="240" w:lineRule="auto"/>
      </w:pPr>
      <w:r>
        <w:separator/>
      </w:r>
    </w:p>
  </w:endnote>
  <w:endnote w:type="continuationSeparator" w:id="0">
    <w:p w14:paraId="41830AF4" w14:textId="77777777" w:rsidR="006A2B4A" w:rsidRDefault="006A2B4A" w:rsidP="0082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E295E" w14:textId="77777777" w:rsidR="006A2B4A" w:rsidRDefault="006A2B4A" w:rsidP="00825669">
      <w:pPr>
        <w:spacing w:after="0" w:line="240" w:lineRule="auto"/>
      </w:pPr>
      <w:r>
        <w:separator/>
      </w:r>
    </w:p>
  </w:footnote>
  <w:footnote w:type="continuationSeparator" w:id="0">
    <w:p w14:paraId="1F3B7845" w14:textId="77777777" w:rsidR="006A2B4A" w:rsidRDefault="006A2B4A" w:rsidP="00825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99C1" w14:textId="1410C95F" w:rsidR="00545B58" w:rsidRDefault="00545B58">
    <w:pPr>
      <w:pStyle w:val="Header"/>
    </w:pPr>
    <w:r>
      <w:rPr>
        <w:noProof/>
        <w:lang w:val="en-US"/>
      </w:rPr>
      <w:drawing>
        <wp:anchor distT="0" distB="0" distL="114300" distR="114300" simplePos="0" relativeHeight="251658240" behindDoc="0" locked="0" layoutInCell="1" allowOverlap="1" wp14:anchorId="1D33E077" wp14:editId="1AA14E8C">
          <wp:simplePos x="0" y="0"/>
          <wp:positionH relativeFrom="margin">
            <wp:posOffset>4344871</wp:posOffset>
          </wp:positionH>
          <wp:positionV relativeFrom="margin">
            <wp:posOffset>-462213</wp:posOffset>
          </wp:positionV>
          <wp:extent cx="867410" cy="4318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sp logo v1.png"/>
                  <pic:cNvPicPr/>
                </pic:nvPicPr>
                <pic:blipFill>
                  <a:blip r:embed="rId1">
                    <a:extLst>
                      <a:ext uri="{28A0092B-C50C-407E-A947-70E740481C1C}">
                        <a14:useLocalDpi xmlns:a14="http://schemas.microsoft.com/office/drawing/2010/main" val="0"/>
                      </a:ext>
                    </a:extLst>
                  </a:blip>
                  <a:stretch>
                    <a:fillRect/>
                  </a:stretch>
                </pic:blipFill>
                <pic:spPr>
                  <a:xfrm>
                    <a:off x="0" y="0"/>
                    <a:ext cx="867410" cy="431800"/>
                  </a:xfrm>
                  <a:prstGeom prst="rect">
                    <a:avLst/>
                  </a:prstGeom>
                </pic:spPr>
              </pic:pic>
            </a:graphicData>
          </a:graphic>
        </wp:anchor>
      </w:drawing>
    </w:r>
    <w:r>
      <w:rPr>
        <w:noProof/>
        <w:lang w:val="en-US"/>
      </w:rPr>
      <w:drawing>
        <wp:inline distT="0" distB="0" distL="0" distR="0" wp14:anchorId="0C024061" wp14:editId="38A15782">
          <wp:extent cx="1607419" cy="459263"/>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png"/>
                  <pic:cNvPicPr/>
                </pic:nvPicPr>
                <pic:blipFill>
                  <a:blip r:embed="rId2">
                    <a:extLst>
                      <a:ext uri="{28A0092B-C50C-407E-A947-70E740481C1C}">
                        <a14:useLocalDpi xmlns:a14="http://schemas.microsoft.com/office/drawing/2010/main" val="0"/>
                      </a:ext>
                    </a:extLst>
                  </a:blip>
                  <a:stretch>
                    <a:fillRect/>
                  </a:stretch>
                </pic:blipFill>
                <pic:spPr>
                  <a:xfrm>
                    <a:off x="0" y="0"/>
                    <a:ext cx="1718257" cy="4909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3DD"/>
    <w:multiLevelType w:val="hybridMultilevel"/>
    <w:tmpl w:val="93EE76BC"/>
    <w:lvl w:ilvl="0" w:tplc="0C0A000F">
      <w:start w:val="1"/>
      <w:numFmt w:val="decimal"/>
      <w:lvlText w:val="%1."/>
      <w:lvlJc w:val="left"/>
      <w:pPr>
        <w:ind w:left="771" w:hanging="360"/>
      </w:pPr>
    </w:lvl>
    <w:lvl w:ilvl="1" w:tplc="0C0A0019">
      <w:start w:val="1"/>
      <w:numFmt w:val="lowerLetter"/>
      <w:lvlText w:val="%2."/>
      <w:lvlJc w:val="left"/>
      <w:pPr>
        <w:ind w:left="1491" w:hanging="360"/>
      </w:pPr>
    </w:lvl>
    <w:lvl w:ilvl="2" w:tplc="0C0A001B" w:tentative="1">
      <w:start w:val="1"/>
      <w:numFmt w:val="lowerRoman"/>
      <w:lvlText w:val="%3."/>
      <w:lvlJc w:val="right"/>
      <w:pPr>
        <w:ind w:left="2211" w:hanging="180"/>
      </w:pPr>
    </w:lvl>
    <w:lvl w:ilvl="3" w:tplc="0C0A000F" w:tentative="1">
      <w:start w:val="1"/>
      <w:numFmt w:val="decimal"/>
      <w:lvlText w:val="%4."/>
      <w:lvlJc w:val="left"/>
      <w:pPr>
        <w:ind w:left="2931" w:hanging="360"/>
      </w:pPr>
    </w:lvl>
    <w:lvl w:ilvl="4" w:tplc="0C0A0019" w:tentative="1">
      <w:start w:val="1"/>
      <w:numFmt w:val="lowerLetter"/>
      <w:lvlText w:val="%5."/>
      <w:lvlJc w:val="left"/>
      <w:pPr>
        <w:ind w:left="3651" w:hanging="360"/>
      </w:pPr>
    </w:lvl>
    <w:lvl w:ilvl="5" w:tplc="0C0A001B" w:tentative="1">
      <w:start w:val="1"/>
      <w:numFmt w:val="lowerRoman"/>
      <w:lvlText w:val="%6."/>
      <w:lvlJc w:val="right"/>
      <w:pPr>
        <w:ind w:left="4371" w:hanging="180"/>
      </w:pPr>
    </w:lvl>
    <w:lvl w:ilvl="6" w:tplc="0C0A000F" w:tentative="1">
      <w:start w:val="1"/>
      <w:numFmt w:val="decimal"/>
      <w:lvlText w:val="%7."/>
      <w:lvlJc w:val="left"/>
      <w:pPr>
        <w:ind w:left="5091" w:hanging="360"/>
      </w:pPr>
    </w:lvl>
    <w:lvl w:ilvl="7" w:tplc="0C0A0019" w:tentative="1">
      <w:start w:val="1"/>
      <w:numFmt w:val="lowerLetter"/>
      <w:lvlText w:val="%8."/>
      <w:lvlJc w:val="left"/>
      <w:pPr>
        <w:ind w:left="5811" w:hanging="360"/>
      </w:pPr>
    </w:lvl>
    <w:lvl w:ilvl="8" w:tplc="0C0A001B" w:tentative="1">
      <w:start w:val="1"/>
      <w:numFmt w:val="lowerRoman"/>
      <w:lvlText w:val="%9."/>
      <w:lvlJc w:val="right"/>
      <w:pPr>
        <w:ind w:left="6531" w:hanging="180"/>
      </w:pPr>
    </w:lvl>
  </w:abstractNum>
  <w:abstractNum w:abstractNumId="1" w15:restartNumberingAfterBreak="0">
    <w:nsid w:val="132F256E"/>
    <w:multiLevelType w:val="hybridMultilevel"/>
    <w:tmpl w:val="93EE76BC"/>
    <w:lvl w:ilvl="0" w:tplc="0C0A000F">
      <w:start w:val="1"/>
      <w:numFmt w:val="decimal"/>
      <w:lvlText w:val="%1."/>
      <w:lvlJc w:val="left"/>
      <w:pPr>
        <w:ind w:left="771" w:hanging="360"/>
      </w:pPr>
    </w:lvl>
    <w:lvl w:ilvl="1" w:tplc="0C0A0019">
      <w:start w:val="1"/>
      <w:numFmt w:val="lowerLetter"/>
      <w:lvlText w:val="%2."/>
      <w:lvlJc w:val="left"/>
      <w:pPr>
        <w:ind w:left="1491" w:hanging="360"/>
      </w:pPr>
    </w:lvl>
    <w:lvl w:ilvl="2" w:tplc="0C0A001B" w:tentative="1">
      <w:start w:val="1"/>
      <w:numFmt w:val="lowerRoman"/>
      <w:lvlText w:val="%3."/>
      <w:lvlJc w:val="right"/>
      <w:pPr>
        <w:ind w:left="2211" w:hanging="180"/>
      </w:pPr>
    </w:lvl>
    <w:lvl w:ilvl="3" w:tplc="0C0A000F" w:tentative="1">
      <w:start w:val="1"/>
      <w:numFmt w:val="decimal"/>
      <w:lvlText w:val="%4."/>
      <w:lvlJc w:val="left"/>
      <w:pPr>
        <w:ind w:left="2931" w:hanging="360"/>
      </w:pPr>
    </w:lvl>
    <w:lvl w:ilvl="4" w:tplc="0C0A0019" w:tentative="1">
      <w:start w:val="1"/>
      <w:numFmt w:val="lowerLetter"/>
      <w:lvlText w:val="%5."/>
      <w:lvlJc w:val="left"/>
      <w:pPr>
        <w:ind w:left="3651" w:hanging="360"/>
      </w:pPr>
    </w:lvl>
    <w:lvl w:ilvl="5" w:tplc="0C0A001B" w:tentative="1">
      <w:start w:val="1"/>
      <w:numFmt w:val="lowerRoman"/>
      <w:lvlText w:val="%6."/>
      <w:lvlJc w:val="right"/>
      <w:pPr>
        <w:ind w:left="4371" w:hanging="180"/>
      </w:pPr>
    </w:lvl>
    <w:lvl w:ilvl="6" w:tplc="0C0A000F" w:tentative="1">
      <w:start w:val="1"/>
      <w:numFmt w:val="decimal"/>
      <w:lvlText w:val="%7."/>
      <w:lvlJc w:val="left"/>
      <w:pPr>
        <w:ind w:left="5091" w:hanging="360"/>
      </w:pPr>
    </w:lvl>
    <w:lvl w:ilvl="7" w:tplc="0C0A0019" w:tentative="1">
      <w:start w:val="1"/>
      <w:numFmt w:val="lowerLetter"/>
      <w:lvlText w:val="%8."/>
      <w:lvlJc w:val="left"/>
      <w:pPr>
        <w:ind w:left="5811" w:hanging="360"/>
      </w:pPr>
    </w:lvl>
    <w:lvl w:ilvl="8" w:tplc="0C0A001B" w:tentative="1">
      <w:start w:val="1"/>
      <w:numFmt w:val="lowerRoman"/>
      <w:lvlText w:val="%9."/>
      <w:lvlJc w:val="right"/>
      <w:pPr>
        <w:ind w:left="6531" w:hanging="180"/>
      </w:pPr>
    </w:lvl>
  </w:abstractNum>
  <w:abstractNum w:abstractNumId="2" w15:restartNumberingAfterBreak="0">
    <w:nsid w:val="18CD1CA0"/>
    <w:multiLevelType w:val="hybridMultilevel"/>
    <w:tmpl w:val="88E657CC"/>
    <w:lvl w:ilvl="0" w:tplc="0C0A000F">
      <w:start w:val="1"/>
      <w:numFmt w:val="decimal"/>
      <w:lvlText w:val="%1."/>
      <w:lvlJc w:val="left"/>
      <w:pPr>
        <w:ind w:left="771" w:hanging="360"/>
      </w:pPr>
    </w:lvl>
    <w:lvl w:ilvl="1" w:tplc="0C0A0019">
      <w:start w:val="1"/>
      <w:numFmt w:val="lowerLetter"/>
      <w:lvlText w:val="%2."/>
      <w:lvlJc w:val="left"/>
      <w:pPr>
        <w:ind w:left="1491" w:hanging="360"/>
      </w:pPr>
    </w:lvl>
    <w:lvl w:ilvl="2" w:tplc="0C0A001B" w:tentative="1">
      <w:start w:val="1"/>
      <w:numFmt w:val="lowerRoman"/>
      <w:lvlText w:val="%3."/>
      <w:lvlJc w:val="right"/>
      <w:pPr>
        <w:ind w:left="2211" w:hanging="180"/>
      </w:pPr>
    </w:lvl>
    <w:lvl w:ilvl="3" w:tplc="0C0A000F" w:tentative="1">
      <w:start w:val="1"/>
      <w:numFmt w:val="decimal"/>
      <w:lvlText w:val="%4."/>
      <w:lvlJc w:val="left"/>
      <w:pPr>
        <w:ind w:left="2931" w:hanging="360"/>
      </w:pPr>
    </w:lvl>
    <w:lvl w:ilvl="4" w:tplc="0C0A0019" w:tentative="1">
      <w:start w:val="1"/>
      <w:numFmt w:val="lowerLetter"/>
      <w:lvlText w:val="%5."/>
      <w:lvlJc w:val="left"/>
      <w:pPr>
        <w:ind w:left="3651" w:hanging="360"/>
      </w:pPr>
    </w:lvl>
    <w:lvl w:ilvl="5" w:tplc="0C0A001B" w:tentative="1">
      <w:start w:val="1"/>
      <w:numFmt w:val="lowerRoman"/>
      <w:lvlText w:val="%6."/>
      <w:lvlJc w:val="right"/>
      <w:pPr>
        <w:ind w:left="4371" w:hanging="180"/>
      </w:pPr>
    </w:lvl>
    <w:lvl w:ilvl="6" w:tplc="0C0A000F" w:tentative="1">
      <w:start w:val="1"/>
      <w:numFmt w:val="decimal"/>
      <w:lvlText w:val="%7."/>
      <w:lvlJc w:val="left"/>
      <w:pPr>
        <w:ind w:left="5091" w:hanging="360"/>
      </w:pPr>
    </w:lvl>
    <w:lvl w:ilvl="7" w:tplc="0C0A0019" w:tentative="1">
      <w:start w:val="1"/>
      <w:numFmt w:val="lowerLetter"/>
      <w:lvlText w:val="%8."/>
      <w:lvlJc w:val="left"/>
      <w:pPr>
        <w:ind w:left="5811" w:hanging="360"/>
      </w:pPr>
    </w:lvl>
    <w:lvl w:ilvl="8" w:tplc="0C0A001B" w:tentative="1">
      <w:start w:val="1"/>
      <w:numFmt w:val="lowerRoman"/>
      <w:lvlText w:val="%9."/>
      <w:lvlJc w:val="right"/>
      <w:pPr>
        <w:ind w:left="6531" w:hanging="180"/>
      </w:pPr>
    </w:lvl>
  </w:abstractNum>
  <w:abstractNum w:abstractNumId="3" w15:restartNumberingAfterBreak="0">
    <w:nsid w:val="211B456D"/>
    <w:multiLevelType w:val="hybridMultilevel"/>
    <w:tmpl w:val="F314DDD4"/>
    <w:lvl w:ilvl="0" w:tplc="0B262F7C">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D096D63"/>
    <w:multiLevelType w:val="hybridMultilevel"/>
    <w:tmpl w:val="88E657CC"/>
    <w:lvl w:ilvl="0" w:tplc="0C0A000F">
      <w:start w:val="1"/>
      <w:numFmt w:val="decimal"/>
      <w:lvlText w:val="%1."/>
      <w:lvlJc w:val="left"/>
      <w:pPr>
        <w:ind w:left="771" w:hanging="360"/>
      </w:pPr>
    </w:lvl>
    <w:lvl w:ilvl="1" w:tplc="0C0A0019">
      <w:start w:val="1"/>
      <w:numFmt w:val="lowerLetter"/>
      <w:lvlText w:val="%2."/>
      <w:lvlJc w:val="left"/>
      <w:pPr>
        <w:ind w:left="1491" w:hanging="360"/>
      </w:pPr>
    </w:lvl>
    <w:lvl w:ilvl="2" w:tplc="0C0A001B" w:tentative="1">
      <w:start w:val="1"/>
      <w:numFmt w:val="lowerRoman"/>
      <w:lvlText w:val="%3."/>
      <w:lvlJc w:val="right"/>
      <w:pPr>
        <w:ind w:left="2211" w:hanging="180"/>
      </w:pPr>
    </w:lvl>
    <w:lvl w:ilvl="3" w:tplc="0C0A000F" w:tentative="1">
      <w:start w:val="1"/>
      <w:numFmt w:val="decimal"/>
      <w:lvlText w:val="%4."/>
      <w:lvlJc w:val="left"/>
      <w:pPr>
        <w:ind w:left="2931" w:hanging="360"/>
      </w:pPr>
    </w:lvl>
    <w:lvl w:ilvl="4" w:tplc="0C0A0019" w:tentative="1">
      <w:start w:val="1"/>
      <w:numFmt w:val="lowerLetter"/>
      <w:lvlText w:val="%5."/>
      <w:lvlJc w:val="left"/>
      <w:pPr>
        <w:ind w:left="3651" w:hanging="360"/>
      </w:pPr>
    </w:lvl>
    <w:lvl w:ilvl="5" w:tplc="0C0A001B" w:tentative="1">
      <w:start w:val="1"/>
      <w:numFmt w:val="lowerRoman"/>
      <w:lvlText w:val="%6."/>
      <w:lvlJc w:val="right"/>
      <w:pPr>
        <w:ind w:left="4371" w:hanging="180"/>
      </w:pPr>
    </w:lvl>
    <w:lvl w:ilvl="6" w:tplc="0C0A000F" w:tentative="1">
      <w:start w:val="1"/>
      <w:numFmt w:val="decimal"/>
      <w:lvlText w:val="%7."/>
      <w:lvlJc w:val="left"/>
      <w:pPr>
        <w:ind w:left="5091" w:hanging="360"/>
      </w:pPr>
    </w:lvl>
    <w:lvl w:ilvl="7" w:tplc="0C0A0019" w:tentative="1">
      <w:start w:val="1"/>
      <w:numFmt w:val="lowerLetter"/>
      <w:lvlText w:val="%8."/>
      <w:lvlJc w:val="left"/>
      <w:pPr>
        <w:ind w:left="5811" w:hanging="360"/>
      </w:pPr>
    </w:lvl>
    <w:lvl w:ilvl="8" w:tplc="0C0A001B" w:tentative="1">
      <w:start w:val="1"/>
      <w:numFmt w:val="lowerRoman"/>
      <w:lvlText w:val="%9."/>
      <w:lvlJc w:val="right"/>
      <w:pPr>
        <w:ind w:left="6531" w:hanging="180"/>
      </w:pPr>
    </w:lvl>
  </w:abstractNum>
  <w:abstractNum w:abstractNumId="5" w15:restartNumberingAfterBreak="0">
    <w:nsid w:val="2FF63025"/>
    <w:multiLevelType w:val="hybridMultilevel"/>
    <w:tmpl w:val="88E657CC"/>
    <w:lvl w:ilvl="0" w:tplc="0C0A000F">
      <w:start w:val="1"/>
      <w:numFmt w:val="decimal"/>
      <w:lvlText w:val="%1."/>
      <w:lvlJc w:val="left"/>
      <w:pPr>
        <w:ind w:left="771" w:hanging="360"/>
      </w:pPr>
    </w:lvl>
    <w:lvl w:ilvl="1" w:tplc="0C0A0019" w:tentative="1">
      <w:start w:val="1"/>
      <w:numFmt w:val="lowerLetter"/>
      <w:lvlText w:val="%2."/>
      <w:lvlJc w:val="left"/>
      <w:pPr>
        <w:ind w:left="1491" w:hanging="360"/>
      </w:pPr>
    </w:lvl>
    <w:lvl w:ilvl="2" w:tplc="0C0A001B" w:tentative="1">
      <w:start w:val="1"/>
      <w:numFmt w:val="lowerRoman"/>
      <w:lvlText w:val="%3."/>
      <w:lvlJc w:val="right"/>
      <w:pPr>
        <w:ind w:left="2211" w:hanging="180"/>
      </w:pPr>
    </w:lvl>
    <w:lvl w:ilvl="3" w:tplc="0C0A000F" w:tentative="1">
      <w:start w:val="1"/>
      <w:numFmt w:val="decimal"/>
      <w:lvlText w:val="%4."/>
      <w:lvlJc w:val="left"/>
      <w:pPr>
        <w:ind w:left="2931" w:hanging="360"/>
      </w:pPr>
    </w:lvl>
    <w:lvl w:ilvl="4" w:tplc="0C0A0019" w:tentative="1">
      <w:start w:val="1"/>
      <w:numFmt w:val="lowerLetter"/>
      <w:lvlText w:val="%5."/>
      <w:lvlJc w:val="left"/>
      <w:pPr>
        <w:ind w:left="3651" w:hanging="360"/>
      </w:pPr>
    </w:lvl>
    <w:lvl w:ilvl="5" w:tplc="0C0A001B" w:tentative="1">
      <w:start w:val="1"/>
      <w:numFmt w:val="lowerRoman"/>
      <w:lvlText w:val="%6."/>
      <w:lvlJc w:val="right"/>
      <w:pPr>
        <w:ind w:left="4371" w:hanging="180"/>
      </w:pPr>
    </w:lvl>
    <w:lvl w:ilvl="6" w:tplc="0C0A000F" w:tentative="1">
      <w:start w:val="1"/>
      <w:numFmt w:val="decimal"/>
      <w:lvlText w:val="%7."/>
      <w:lvlJc w:val="left"/>
      <w:pPr>
        <w:ind w:left="5091" w:hanging="360"/>
      </w:pPr>
    </w:lvl>
    <w:lvl w:ilvl="7" w:tplc="0C0A0019" w:tentative="1">
      <w:start w:val="1"/>
      <w:numFmt w:val="lowerLetter"/>
      <w:lvlText w:val="%8."/>
      <w:lvlJc w:val="left"/>
      <w:pPr>
        <w:ind w:left="5811" w:hanging="360"/>
      </w:pPr>
    </w:lvl>
    <w:lvl w:ilvl="8" w:tplc="0C0A001B" w:tentative="1">
      <w:start w:val="1"/>
      <w:numFmt w:val="lowerRoman"/>
      <w:lvlText w:val="%9."/>
      <w:lvlJc w:val="right"/>
      <w:pPr>
        <w:ind w:left="6531" w:hanging="180"/>
      </w:pPr>
    </w:lvl>
  </w:abstractNum>
  <w:abstractNum w:abstractNumId="6" w15:restartNumberingAfterBreak="0">
    <w:nsid w:val="33A162E9"/>
    <w:multiLevelType w:val="hybridMultilevel"/>
    <w:tmpl w:val="9B50C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3731AF"/>
    <w:multiLevelType w:val="hybridMultilevel"/>
    <w:tmpl w:val="93EE76BC"/>
    <w:lvl w:ilvl="0" w:tplc="0C0A000F">
      <w:start w:val="1"/>
      <w:numFmt w:val="decimal"/>
      <w:lvlText w:val="%1."/>
      <w:lvlJc w:val="left"/>
      <w:pPr>
        <w:ind w:left="771" w:hanging="360"/>
      </w:pPr>
    </w:lvl>
    <w:lvl w:ilvl="1" w:tplc="0C0A0019" w:tentative="1">
      <w:start w:val="1"/>
      <w:numFmt w:val="lowerLetter"/>
      <w:lvlText w:val="%2."/>
      <w:lvlJc w:val="left"/>
      <w:pPr>
        <w:ind w:left="1491" w:hanging="360"/>
      </w:pPr>
    </w:lvl>
    <w:lvl w:ilvl="2" w:tplc="0C0A001B" w:tentative="1">
      <w:start w:val="1"/>
      <w:numFmt w:val="lowerRoman"/>
      <w:lvlText w:val="%3."/>
      <w:lvlJc w:val="right"/>
      <w:pPr>
        <w:ind w:left="2211" w:hanging="180"/>
      </w:pPr>
    </w:lvl>
    <w:lvl w:ilvl="3" w:tplc="0C0A000F" w:tentative="1">
      <w:start w:val="1"/>
      <w:numFmt w:val="decimal"/>
      <w:lvlText w:val="%4."/>
      <w:lvlJc w:val="left"/>
      <w:pPr>
        <w:ind w:left="2931" w:hanging="360"/>
      </w:pPr>
    </w:lvl>
    <w:lvl w:ilvl="4" w:tplc="0C0A0019" w:tentative="1">
      <w:start w:val="1"/>
      <w:numFmt w:val="lowerLetter"/>
      <w:lvlText w:val="%5."/>
      <w:lvlJc w:val="left"/>
      <w:pPr>
        <w:ind w:left="3651" w:hanging="360"/>
      </w:pPr>
    </w:lvl>
    <w:lvl w:ilvl="5" w:tplc="0C0A001B" w:tentative="1">
      <w:start w:val="1"/>
      <w:numFmt w:val="lowerRoman"/>
      <w:lvlText w:val="%6."/>
      <w:lvlJc w:val="right"/>
      <w:pPr>
        <w:ind w:left="4371" w:hanging="180"/>
      </w:pPr>
    </w:lvl>
    <w:lvl w:ilvl="6" w:tplc="0C0A000F" w:tentative="1">
      <w:start w:val="1"/>
      <w:numFmt w:val="decimal"/>
      <w:lvlText w:val="%7."/>
      <w:lvlJc w:val="left"/>
      <w:pPr>
        <w:ind w:left="5091" w:hanging="360"/>
      </w:pPr>
    </w:lvl>
    <w:lvl w:ilvl="7" w:tplc="0C0A0019" w:tentative="1">
      <w:start w:val="1"/>
      <w:numFmt w:val="lowerLetter"/>
      <w:lvlText w:val="%8."/>
      <w:lvlJc w:val="left"/>
      <w:pPr>
        <w:ind w:left="5811" w:hanging="360"/>
      </w:pPr>
    </w:lvl>
    <w:lvl w:ilvl="8" w:tplc="0C0A001B" w:tentative="1">
      <w:start w:val="1"/>
      <w:numFmt w:val="lowerRoman"/>
      <w:lvlText w:val="%9."/>
      <w:lvlJc w:val="right"/>
      <w:pPr>
        <w:ind w:left="6531" w:hanging="180"/>
      </w:pPr>
    </w:lvl>
  </w:abstractNum>
  <w:num w:numId="1">
    <w:abstractNumId w:val="3"/>
  </w:num>
  <w:num w:numId="2">
    <w:abstractNumId w:val="5"/>
  </w:num>
  <w:num w:numId="3">
    <w:abstractNumId w:val="6"/>
  </w:num>
  <w:num w:numId="4">
    <w:abstractNumId w:val="7"/>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s-ES" w:vendorID="64" w:dllVersion="6" w:nlCheck="1" w:checkStyle="0"/>
  <w:activeWritingStyle w:appName="MSWord" w:lang="es-E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94"/>
    <w:rsid w:val="0001685D"/>
    <w:rsid w:val="00055726"/>
    <w:rsid w:val="000663F3"/>
    <w:rsid w:val="000A314E"/>
    <w:rsid w:val="000A3E5B"/>
    <w:rsid w:val="000C1424"/>
    <w:rsid w:val="000C675A"/>
    <w:rsid w:val="0010482C"/>
    <w:rsid w:val="00153B16"/>
    <w:rsid w:val="001559ED"/>
    <w:rsid w:val="001600D9"/>
    <w:rsid w:val="001A787C"/>
    <w:rsid w:val="001D39D6"/>
    <w:rsid w:val="00210E42"/>
    <w:rsid w:val="00250C68"/>
    <w:rsid w:val="002E7290"/>
    <w:rsid w:val="0031595E"/>
    <w:rsid w:val="0031719C"/>
    <w:rsid w:val="003307D5"/>
    <w:rsid w:val="003559F4"/>
    <w:rsid w:val="00371A6F"/>
    <w:rsid w:val="003D3202"/>
    <w:rsid w:val="003D3D1D"/>
    <w:rsid w:val="004326E9"/>
    <w:rsid w:val="00451D1D"/>
    <w:rsid w:val="0048494F"/>
    <w:rsid w:val="00485212"/>
    <w:rsid w:val="00486161"/>
    <w:rsid w:val="004A6364"/>
    <w:rsid w:val="00514B5F"/>
    <w:rsid w:val="005150C7"/>
    <w:rsid w:val="00545B58"/>
    <w:rsid w:val="005D1C94"/>
    <w:rsid w:val="005F3C56"/>
    <w:rsid w:val="00641672"/>
    <w:rsid w:val="006434C0"/>
    <w:rsid w:val="00644E0F"/>
    <w:rsid w:val="00677B7E"/>
    <w:rsid w:val="006857E9"/>
    <w:rsid w:val="006A110D"/>
    <w:rsid w:val="006A2B4A"/>
    <w:rsid w:val="006C2245"/>
    <w:rsid w:val="007007CD"/>
    <w:rsid w:val="0074342B"/>
    <w:rsid w:val="007858A6"/>
    <w:rsid w:val="007C061D"/>
    <w:rsid w:val="007E16E2"/>
    <w:rsid w:val="00810C49"/>
    <w:rsid w:val="0081382A"/>
    <w:rsid w:val="00825669"/>
    <w:rsid w:val="00862E4D"/>
    <w:rsid w:val="008758F6"/>
    <w:rsid w:val="00880C33"/>
    <w:rsid w:val="0089575D"/>
    <w:rsid w:val="008C1062"/>
    <w:rsid w:val="008C7248"/>
    <w:rsid w:val="008E688D"/>
    <w:rsid w:val="009458CE"/>
    <w:rsid w:val="0098186F"/>
    <w:rsid w:val="009D2E52"/>
    <w:rsid w:val="00A006C3"/>
    <w:rsid w:val="00A42941"/>
    <w:rsid w:val="00A87BA9"/>
    <w:rsid w:val="00A96A7E"/>
    <w:rsid w:val="00AF6B55"/>
    <w:rsid w:val="00B11A7B"/>
    <w:rsid w:val="00B14F73"/>
    <w:rsid w:val="00B416A3"/>
    <w:rsid w:val="00B65ECD"/>
    <w:rsid w:val="00BA4822"/>
    <w:rsid w:val="00BC24D3"/>
    <w:rsid w:val="00BC35AB"/>
    <w:rsid w:val="00BD54D4"/>
    <w:rsid w:val="00BF1300"/>
    <w:rsid w:val="00BF2CE7"/>
    <w:rsid w:val="00C229FF"/>
    <w:rsid w:val="00C530EF"/>
    <w:rsid w:val="00C6094D"/>
    <w:rsid w:val="00C67FBD"/>
    <w:rsid w:val="00C71367"/>
    <w:rsid w:val="00C857A9"/>
    <w:rsid w:val="00C924E9"/>
    <w:rsid w:val="00D0777F"/>
    <w:rsid w:val="00D6644D"/>
    <w:rsid w:val="00D8002E"/>
    <w:rsid w:val="00DB27B4"/>
    <w:rsid w:val="00DC6AE2"/>
    <w:rsid w:val="00E0384F"/>
    <w:rsid w:val="00E249BE"/>
    <w:rsid w:val="00E34E20"/>
    <w:rsid w:val="00E64513"/>
    <w:rsid w:val="00E75109"/>
    <w:rsid w:val="00E813D7"/>
    <w:rsid w:val="00E9240E"/>
    <w:rsid w:val="00EE29C8"/>
    <w:rsid w:val="00F14D21"/>
    <w:rsid w:val="00F91757"/>
    <w:rsid w:val="00FA4DED"/>
    <w:rsid w:val="00FB0AC4"/>
    <w:rsid w:val="00FD2644"/>
    <w:rsid w:val="00FE302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A18EA3"/>
  <w15:docId w15:val="{97180239-0C36-49BA-A2DE-A75562F5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56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5669"/>
    <w:pPr>
      <w:tabs>
        <w:tab w:val="center" w:pos="4419"/>
        <w:tab w:val="right" w:pos="8838"/>
      </w:tabs>
      <w:spacing w:after="0" w:line="240" w:lineRule="auto"/>
    </w:pPr>
  </w:style>
  <w:style w:type="character" w:customStyle="1" w:styleId="HeaderChar">
    <w:name w:val="Header Char"/>
    <w:basedOn w:val="DefaultParagraphFont"/>
    <w:link w:val="Header"/>
    <w:uiPriority w:val="99"/>
    <w:rsid w:val="00825669"/>
  </w:style>
  <w:style w:type="paragraph" w:styleId="Footer">
    <w:name w:val="footer"/>
    <w:basedOn w:val="Normal"/>
    <w:link w:val="FooterChar"/>
    <w:uiPriority w:val="99"/>
    <w:unhideWhenUsed/>
    <w:rsid w:val="00825669"/>
    <w:pPr>
      <w:tabs>
        <w:tab w:val="center" w:pos="4419"/>
        <w:tab w:val="right" w:pos="8838"/>
      </w:tabs>
      <w:spacing w:after="0" w:line="240" w:lineRule="auto"/>
    </w:pPr>
  </w:style>
  <w:style w:type="character" w:customStyle="1" w:styleId="FooterChar">
    <w:name w:val="Footer Char"/>
    <w:basedOn w:val="DefaultParagraphFont"/>
    <w:link w:val="Footer"/>
    <w:uiPriority w:val="99"/>
    <w:rsid w:val="00825669"/>
  </w:style>
  <w:style w:type="paragraph" w:styleId="Title">
    <w:name w:val="Title"/>
    <w:basedOn w:val="Normal"/>
    <w:next w:val="Normal"/>
    <w:link w:val="TitleChar"/>
    <w:uiPriority w:val="10"/>
    <w:qFormat/>
    <w:rsid w:val="008256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6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25669"/>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8256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25669"/>
    <w:rPr>
      <w:i/>
      <w:iCs/>
      <w:color w:val="4472C4" w:themeColor="accent1"/>
    </w:rPr>
  </w:style>
  <w:style w:type="paragraph" w:styleId="BalloonText">
    <w:name w:val="Balloon Text"/>
    <w:basedOn w:val="Normal"/>
    <w:link w:val="BalloonTextChar"/>
    <w:uiPriority w:val="99"/>
    <w:semiHidden/>
    <w:unhideWhenUsed/>
    <w:rsid w:val="003307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7D5"/>
    <w:rPr>
      <w:rFonts w:ascii="Lucida Grande" w:hAnsi="Lucida Grande" w:cs="Lucida Grande"/>
      <w:sz w:val="18"/>
      <w:szCs w:val="18"/>
    </w:rPr>
  </w:style>
  <w:style w:type="paragraph" w:styleId="ListParagraph">
    <w:name w:val="List Paragraph"/>
    <w:basedOn w:val="Normal"/>
    <w:uiPriority w:val="34"/>
    <w:qFormat/>
    <w:rsid w:val="003307D5"/>
    <w:pPr>
      <w:ind w:left="720"/>
      <w:contextualSpacing/>
    </w:pPr>
  </w:style>
  <w:style w:type="character" w:styleId="Hyperlink">
    <w:name w:val="Hyperlink"/>
    <w:basedOn w:val="DefaultParagraphFont"/>
    <w:uiPriority w:val="99"/>
    <w:unhideWhenUsed/>
    <w:rsid w:val="00F91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delmar.com/investigacion/infraestructuras-cientificas/buque-oceanografico-ucadi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pusdelmar.com/en/hom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eu.org/" TargetMode="External"/><Relationship Id="rId5" Type="http://schemas.openxmlformats.org/officeDocument/2006/relationships/footnotes" Target="footnotes.xml"/><Relationship Id="rId10" Type="http://schemas.openxmlformats.org/officeDocument/2006/relationships/hyperlink" Target="https://extension.uca.es/70a-edicion-de-los-cursos-de-verano-de-cadiz/" TargetMode="External"/><Relationship Id="rId4" Type="http://schemas.openxmlformats.org/officeDocument/2006/relationships/webSettings" Target="webSettings.xml"/><Relationship Id="rId9" Type="http://schemas.openxmlformats.org/officeDocument/2006/relationships/hyperlink" Target="https://eidemar.uca.es/?lang=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6556</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Javier González Rueda</dc:creator>
  <cp:keywords/>
  <dc:description/>
  <cp:lastModifiedBy>Microsoft account</cp:lastModifiedBy>
  <cp:revision>2</cp:revision>
  <dcterms:created xsi:type="dcterms:W3CDTF">2020-12-15T14:27:00Z</dcterms:created>
  <dcterms:modified xsi:type="dcterms:W3CDTF">2020-12-15T14:27:00Z</dcterms:modified>
</cp:coreProperties>
</file>