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6BEE3" w14:textId="77777777" w:rsidR="00735A3A" w:rsidRPr="000D79CA" w:rsidRDefault="00735A3A" w:rsidP="000D79CA">
      <w:pPr>
        <w:spacing w:after="0" w:line="240" w:lineRule="auto"/>
        <w:jc w:val="both"/>
        <w:rPr>
          <w:rFonts w:eastAsia="Times New Roman" w:cstheme="minorHAnsi"/>
          <w:sz w:val="24"/>
          <w:szCs w:val="24"/>
          <w:lang w:eastAsia="sr-Latn-ME"/>
        </w:rPr>
      </w:pPr>
      <w:bookmarkStart w:id="0" w:name="_GoBack"/>
      <w:bookmarkEnd w:id="0"/>
    </w:p>
    <w:p w14:paraId="1B16BEE4" w14:textId="77777777" w:rsidR="00B2013C" w:rsidRPr="000D79CA" w:rsidRDefault="00B2013C" w:rsidP="000D79CA">
      <w:pPr>
        <w:tabs>
          <w:tab w:val="left" w:pos="142"/>
        </w:tabs>
        <w:spacing w:after="0" w:line="240" w:lineRule="auto"/>
        <w:jc w:val="center"/>
        <w:rPr>
          <w:rFonts w:cstheme="minorHAnsi"/>
          <w:b/>
          <w:sz w:val="32"/>
          <w:szCs w:val="32"/>
        </w:rPr>
      </w:pPr>
    </w:p>
    <w:p w14:paraId="1B16BEE5" w14:textId="77777777" w:rsidR="00735A3A" w:rsidRPr="000D79CA" w:rsidRDefault="00735A3A" w:rsidP="000D79CA">
      <w:pPr>
        <w:tabs>
          <w:tab w:val="left" w:pos="142"/>
        </w:tabs>
        <w:spacing w:after="0" w:line="240" w:lineRule="auto"/>
        <w:jc w:val="center"/>
        <w:rPr>
          <w:rFonts w:cstheme="minorHAnsi"/>
          <w:b/>
          <w:sz w:val="32"/>
          <w:szCs w:val="32"/>
        </w:rPr>
      </w:pPr>
      <w:r w:rsidRPr="000D79CA">
        <w:rPr>
          <w:rFonts w:cstheme="minorHAnsi"/>
          <w:b/>
          <w:sz w:val="32"/>
          <w:szCs w:val="32"/>
        </w:rPr>
        <w:t>Fostering Internationalization at Montenegrin HEIs through</w:t>
      </w:r>
    </w:p>
    <w:p w14:paraId="1B16BEE7" w14:textId="78EBB4BE" w:rsidR="00B2013C" w:rsidRPr="000D79CA" w:rsidRDefault="00735A3A" w:rsidP="000D79CA">
      <w:pPr>
        <w:tabs>
          <w:tab w:val="left" w:pos="142"/>
        </w:tabs>
        <w:spacing w:after="0" w:line="240" w:lineRule="auto"/>
        <w:jc w:val="center"/>
        <w:rPr>
          <w:rFonts w:cstheme="minorHAnsi"/>
          <w:b/>
          <w:sz w:val="32"/>
          <w:szCs w:val="32"/>
        </w:rPr>
      </w:pPr>
      <w:r w:rsidRPr="000D79CA">
        <w:rPr>
          <w:rFonts w:cstheme="minorHAnsi"/>
          <w:b/>
          <w:sz w:val="32"/>
          <w:szCs w:val="32"/>
        </w:rPr>
        <w:t xml:space="preserve">Efficient Strategic Planning </w:t>
      </w:r>
      <w:r w:rsidR="00B2013C" w:rsidRPr="000D79CA">
        <w:rPr>
          <w:rFonts w:cstheme="minorHAnsi"/>
          <w:b/>
          <w:sz w:val="32"/>
          <w:szCs w:val="32"/>
        </w:rPr>
        <w:t>–</w:t>
      </w:r>
      <w:r w:rsidRPr="000D79CA">
        <w:rPr>
          <w:rFonts w:cstheme="minorHAnsi"/>
          <w:b/>
          <w:sz w:val="32"/>
          <w:szCs w:val="32"/>
        </w:rPr>
        <w:t xml:space="preserve"> IESP</w:t>
      </w:r>
    </w:p>
    <w:p w14:paraId="0581D044" w14:textId="77777777" w:rsidR="00517606" w:rsidRPr="000D79CA" w:rsidRDefault="00517606" w:rsidP="000D79CA">
      <w:pPr>
        <w:tabs>
          <w:tab w:val="left" w:pos="142"/>
        </w:tabs>
        <w:spacing w:after="0" w:line="240" w:lineRule="auto"/>
        <w:jc w:val="center"/>
        <w:rPr>
          <w:rFonts w:cstheme="minorHAnsi"/>
          <w:b/>
          <w:sz w:val="32"/>
          <w:szCs w:val="32"/>
        </w:rPr>
      </w:pPr>
    </w:p>
    <w:tbl>
      <w:tblPr>
        <w:tblStyle w:val="TableGrid"/>
        <w:tblW w:w="0" w:type="auto"/>
        <w:tblInd w:w="-275" w:type="dxa"/>
        <w:tblLook w:val="04A0" w:firstRow="1" w:lastRow="0" w:firstColumn="1" w:lastColumn="0" w:noHBand="0" w:noVBand="1"/>
      </w:tblPr>
      <w:tblGrid>
        <w:gridCol w:w="2610"/>
        <w:gridCol w:w="7859"/>
      </w:tblGrid>
      <w:tr w:rsidR="000D79CA" w:rsidRPr="000D79CA" w14:paraId="1B16BEEB" w14:textId="77777777" w:rsidTr="00946810">
        <w:tc>
          <w:tcPr>
            <w:tcW w:w="2610" w:type="dxa"/>
          </w:tcPr>
          <w:p w14:paraId="1B16BEE8" w14:textId="77777777" w:rsidR="00B2013C" w:rsidRPr="000D79CA" w:rsidRDefault="00B2013C" w:rsidP="000D79CA">
            <w:pPr>
              <w:tabs>
                <w:tab w:val="left" w:pos="142"/>
              </w:tabs>
              <w:rPr>
                <w:rFonts w:cstheme="minorHAnsi"/>
                <w:b/>
                <w:sz w:val="32"/>
                <w:szCs w:val="32"/>
              </w:rPr>
            </w:pPr>
            <w:r w:rsidRPr="000D79CA">
              <w:rPr>
                <w:rFonts w:eastAsia="Times New Roman" w:cstheme="minorHAnsi"/>
                <w:b/>
                <w:sz w:val="28"/>
                <w:szCs w:val="28"/>
                <w:lang w:eastAsia="sr-Latn-ME"/>
              </w:rPr>
              <w:t xml:space="preserve">Title of </w:t>
            </w:r>
            <w:r w:rsidR="00946810" w:rsidRPr="000D79CA">
              <w:rPr>
                <w:rFonts w:eastAsia="Times New Roman" w:cstheme="minorHAnsi"/>
                <w:b/>
                <w:sz w:val="28"/>
                <w:szCs w:val="28"/>
                <w:lang w:eastAsia="sr-Latn-ME"/>
              </w:rPr>
              <w:t>Work package</w:t>
            </w:r>
          </w:p>
        </w:tc>
        <w:tc>
          <w:tcPr>
            <w:tcW w:w="7859" w:type="dxa"/>
          </w:tcPr>
          <w:p w14:paraId="1B16BEE9" w14:textId="77777777" w:rsidR="0088324F" w:rsidRPr="000D79CA" w:rsidRDefault="00946810" w:rsidP="000D79CA">
            <w:pPr>
              <w:jc w:val="both"/>
              <w:rPr>
                <w:rFonts w:eastAsia="Times New Roman" w:cstheme="minorHAnsi"/>
                <w:b/>
                <w:sz w:val="28"/>
                <w:szCs w:val="28"/>
                <w:lang w:eastAsia="sr-Latn-ME"/>
              </w:rPr>
            </w:pPr>
            <w:r w:rsidRPr="000D79CA">
              <w:rPr>
                <w:rFonts w:eastAsia="Times New Roman" w:cstheme="minorHAnsi"/>
                <w:b/>
                <w:sz w:val="28"/>
                <w:szCs w:val="28"/>
                <w:lang w:eastAsia="sr-Latn-ME"/>
              </w:rPr>
              <w:t xml:space="preserve">WP </w:t>
            </w:r>
            <w:r w:rsidR="002A5736" w:rsidRPr="000D79CA">
              <w:rPr>
                <w:rFonts w:eastAsia="Times New Roman" w:cstheme="minorHAnsi"/>
                <w:b/>
                <w:sz w:val="28"/>
                <w:szCs w:val="28"/>
                <w:lang w:eastAsia="sr-Latn-ME"/>
              </w:rPr>
              <w:t>3</w:t>
            </w:r>
            <w:r w:rsidRPr="000D79CA">
              <w:rPr>
                <w:rFonts w:eastAsia="Times New Roman" w:cstheme="minorHAnsi"/>
                <w:b/>
                <w:sz w:val="28"/>
                <w:szCs w:val="28"/>
                <w:lang w:eastAsia="sr-Latn-ME"/>
              </w:rPr>
              <w:t xml:space="preserve"> </w:t>
            </w:r>
            <w:r w:rsidR="0088324F" w:rsidRPr="000D79CA">
              <w:rPr>
                <w:rFonts w:eastAsia="Times New Roman" w:cstheme="minorHAnsi"/>
                <w:b/>
                <w:sz w:val="28"/>
                <w:szCs w:val="28"/>
                <w:lang w:eastAsia="sr-Latn-ME"/>
              </w:rPr>
              <w:t>Development of Tools for Enhanced Internationalization</w:t>
            </w:r>
          </w:p>
          <w:p w14:paraId="1B16BEEA" w14:textId="77777777" w:rsidR="00B2013C" w:rsidRPr="000D79CA" w:rsidRDefault="00B2013C" w:rsidP="000D79CA">
            <w:pPr>
              <w:tabs>
                <w:tab w:val="left" w:pos="142"/>
              </w:tabs>
              <w:jc w:val="center"/>
              <w:rPr>
                <w:rFonts w:cstheme="minorHAnsi"/>
                <w:b/>
                <w:sz w:val="32"/>
                <w:szCs w:val="32"/>
              </w:rPr>
            </w:pPr>
          </w:p>
        </w:tc>
      </w:tr>
      <w:tr w:rsidR="000D79CA" w:rsidRPr="000D79CA" w14:paraId="1B16BEEF" w14:textId="77777777" w:rsidTr="00946810">
        <w:tc>
          <w:tcPr>
            <w:tcW w:w="2610" w:type="dxa"/>
          </w:tcPr>
          <w:p w14:paraId="1B16BEEC" w14:textId="77777777" w:rsidR="00B2013C" w:rsidRPr="000D79CA" w:rsidRDefault="00946810" w:rsidP="000D79CA">
            <w:pPr>
              <w:tabs>
                <w:tab w:val="left" w:pos="142"/>
              </w:tabs>
              <w:rPr>
                <w:rFonts w:eastAsia="Times New Roman" w:cstheme="minorHAnsi"/>
                <w:b/>
                <w:sz w:val="28"/>
                <w:szCs w:val="28"/>
                <w:lang w:eastAsia="sr-Latn-ME"/>
              </w:rPr>
            </w:pPr>
            <w:r w:rsidRPr="000D79CA">
              <w:rPr>
                <w:rFonts w:eastAsia="Times New Roman" w:cstheme="minorHAnsi"/>
                <w:b/>
                <w:sz w:val="28"/>
                <w:szCs w:val="28"/>
                <w:lang w:eastAsia="sr-Latn-ME"/>
              </w:rPr>
              <w:t>Activity no.</w:t>
            </w:r>
          </w:p>
        </w:tc>
        <w:tc>
          <w:tcPr>
            <w:tcW w:w="7859" w:type="dxa"/>
          </w:tcPr>
          <w:p w14:paraId="1B16BEED" w14:textId="69AE8C88" w:rsidR="00946810" w:rsidRPr="000D79CA" w:rsidRDefault="00946810" w:rsidP="000D79CA">
            <w:pPr>
              <w:jc w:val="both"/>
              <w:rPr>
                <w:rFonts w:eastAsia="Times New Roman" w:cstheme="minorHAnsi"/>
                <w:b/>
                <w:sz w:val="28"/>
                <w:szCs w:val="28"/>
                <w:lang w:eastAsia="sr-Latn-ME"/>
              </w:rPr>
            </w:pPr>
            <w:r w:rsidRPr="000D79CA">
              <w:rPr>
                <w:rFonts w:eastAsia="Times New Roman" w:cstheme="minorHAnsi"/>
                <w:b/>
                <w:sz w:val="28"/>
                <w:szCs w:val="28"/>
                <w:lang w:eastAsia="sr-Latn-ME"/>
              </w:rPr>
              <w:t xml:space="preserve">Dev. </w:t>
            </w:r>
            <w:r w:rsidR="002A5736" w:rsidRPr="000D79CA">
              <w:rPr>
                <w:rFonts w:eastAsia="Times New Roman" w:cstheme="minorHAnsi"/>
                <w:b/>
                <w:sz w:val="28"/>
                <w:szCs w:val="28"/>
                <w:lang w:eastAsia="sr-Latn-ME"/>
              </w:rPr>
              <w:t xml:space="preserve"> </w:t>
            </w:r>
            <w:r w:rsidR="002A5736" w:rsidRPr="000D79CA">
              <w:rPr>
                <w:rFonts w:cstheme="minorHAnsi"/>
                <w:b/>
                <w:sz w:val="28"/>
                <w:szCs w:val="28"/>
              </w:rPr>
              <w:t>3.</w:t>
            </w:r>
            <w:r w:rsidR="00517606" w:rsidRPr="000D79CA">
              <w:rPr>
                <w:rFonts w:cstheme="minorHAnsi"/>
                <w:b/>
                <w:sz w:val="28"/>
                <w:szCs w:val="28"/>
              </w:rPr>
              <w:t xml:space="preserve">3 - </w:t>
            </w:r>
            <w:r w:rsidR="00517606" w:rsidRPr="000D79CA">
              <w:rPr>
                <w:rFonts w:cstheme="minorHAnsi"/>
                <w:b/>
                <w:sz w:val="28"/>
                <w:szCs w:val="28"/>
                <w:lang w:val="fr-FR" w:eastAsia="en-GB"/>
              </w:rPr>
              <w:t xml:space="preserve">Know-how </w:t>
            </w:r>
            <w:proofErr w:type="spellStart"/>
            <w:r w:rsidR="00517606" w:rsidRPr="000D79CA">
              <w:rPr>
                <w:rFonts w:cstheme="minorHAnsi"/>
                <w:b/>
                <w:sz w:val="28"/>
                <w:szCs w:val="28"/>
                <w:lang w:val="fr-FR" w:eastAsia="en-GB"/>
              </w:rPr>
              <w:t>transfer</w:t>
            </w:r>
            <w:proofErr w:type="spellEnd"/>
            <w:r w:rsidR="00517606" w:rsidRPr="000D79CA">
              <w:rPr>
                <w:rFonts w:cstheme="minorHAnsi"/>
                <w:b/>
                <w:sz w:val="28"/>
                <w:szCs w:val="28"/>
                <w:lang w:val="fr-FR" w:eastAsia="en-GB"/>
              </w:rPr>
              <w:t xml:space="preserve"> </w:t>
            </w:r>
            <w:proofErr w:type="spellStart"/>
            <w:r w:rsidR="00517606" w:rsidRPr="000D79CA">
              <w:rPr>
                <w:rFonts w:cstheme="minorHAnsi"/>
                <w:b/>
                <w:sz w:val="28"/>
                <w:szCs w:val="28"/>
                <w:lang w:val="fr-FR" w:eastAsia="en-GB"/>
              </w:rPr>
              <w:t>related</w:t>
            </w:r>
            <w:proofErr w:type="spellEnd"/>
            <w:r w:rsidR="00517606" w:rsidRPr="000D79CA">
              <w:rPr>
                <w:rFonts w:cstheme="minorHAnsi"/>
                <w:b/>
                <w:sz w:val="28"/>
                <w:szCs w:val="28"/>
                <w:lang w:val="fr-FR" w:eastAsia="en-GB"/>
              </w:rPr>
              <w:t xml:space="preserve"> to the</w:t>
            </w:r>
            <w:r w:rsidR="00517606" w:rsidRPr="000D79CA">
              <w:rPr>
                <w:rFonts w:cstheme="minorHAnsi"/>
                <w:b/>
                <w:sz w:val="28"/>
                <w:szCs w:val="28"/>
                <w:lang w:eastAsia="en-GB"/>
              </w:rPr>
              <w:t xml:space="preserve"> </w:t>
            </w:r>
            <w:r w:rsidR="00517606" w:rsidRPr="000D79CA">
              <w:rPr>
                <w:rFonts w:cstheme="minorHAnsi"/>
                <w:b/>
                <w:bCs/>
                <w:sz w:val="28"/>
                <w:szCs w:val="28"/>
                <w:lang w:eastAsia="en-GB"/>
              </w:rPr>
              <w:t>d</w:t>
            </w:r>
            <w:proofErr w:type="spellStart"/>
            <w:r w:rsidR="00517606" w:rsidRPr="000D79CA">
              <w:rPr>
                <w:rFonts w:cstheme="minorHAnsi"/>
                <w:b/>
                <w:bCs/>
                <w:sz w:val="28"/>
                <w:szCs w:val="28"/>
                <w:lang w:val="en-US" w:eastAsia="en-GB"/>
              </w:rPr>
              <w:t>esign</w:t>
            </w:r>
            <w:proofErr w:type="spellEnd"/>
            <w:r w:rsidR="00517606" w:rsidRPr="000D79CA">
              <w:rPr>
                <w:rFonts w:cstheme="minorHAnsi"/>
                <w:b/>
                <w:bCs/>
                <w:sz w:val="28"/>
                <w:szCs w:val="28"/>
                <w:lang w:val="en-US" w:eastAsia="en-GB"/>
              </w:rPr>
              <w:t xml:space="preserve"> of catalogues for courses offered in English</w:t>
            </w:r>
          </w:p>
          <w:p w14:paraId="1B16BEEE" w14:textId="77777777" w:rsidR="00B2013C" w:rsidRPr="000D79CA" w:rsidRDefault="00B2013C" w:rsidP="000D79CA">
            <w:pPr>
              <w:tabs>
                <w:tab w:val="left" w:pos="142"/>
              </w:tabs>
              <w:jc w:val="center"/>
              <w:rPr>
                <w:rFonts w:cstheme="minorHAnsi"/>
                <w:b/>
                <w:sz w:val="28"/>
                <w:szCs w:val="28"/>
              </w:rPr>
            </w:pPr>
          </w:p>
        </w:tc>
      </w:tr>
      <w:tr w:rsidR="000D79CA" w:rsidRPr="000D79CA" w14:paraId="1B16BEF2" w14:textId="77777777" w:rsidTr="00946810">
        <w:tc>
          <w:tcPr>
            <w:tcW w:w="2610" w:type="dxa"/>
          </w:tcPr>
          <w:p w14:paraId="1B16BEF0" w14:textId="77777777" w:rsidR="00B2013C" w:rsidRPr="000D79CA" w:rsidRDefault="00946810" w:rsidP="000D79CA">
            <w:pPr>
              <w:tabs>
                <w:tab w:val="left" w:pos="142"/>
              </w:tabs>
              <w:rPr>
                <w:rFonts w:eastAsia="Times New Roman" w:cstheme="minorHAnsi"/>
                <w:b/>
                <w:sz w:val="28"/>
                <w:szCs w:val="28"/>
                <w:lang w:eastAsia="sr-Latn-ME"/>
              </w:rPr>
            </w:pPr>
            <w:r w:rsidRPr="000D79CA">
              <w:rPr>
                <w:rFonts w:eastAsia="Times New Roman" w:cstheme="minorHAnsi"/>
                <w:b/>
                <w:sz w:val="28"/>
                <w:szCs w:val="28"/>
                <w:lang w:eastAsia="sr-Latn-ME"/>
              </w:rPr>
              <w:t>Title of outcome</w:t>
            </w:r>
          </w:p>
        </w:tc>
        <w:tc>
          <w:tcPr>
            <w:tcW w:w="7859" w:type="dxa"/>
          </w:tcPr>
          <w:p w14:paraId="1B16BEF1" w14:textId="666FD743" w:rsidR="00B2013C" w:rsidRPr="000D79CA" w:rsidRDefault="00946810" w:rsidP="000D79CA">
            <w:pPr>
              <w:jc w:val="both"/>
              <w:rPr>
                <w:rFonts w:eastAsia="Times New Roman" w:cstheme="minorHAnsi"/>
                <w:b/>
                <w:sz w:val="28"/>
                <w:szCs w:val="28"/>
                <w:lang w:eastAsia="sr-Latn-ME"/>
              </w:rPr>
            </w:pPr>
            <w:r w:rsidRPr="000D79CA">
              <w:rPr>
                <w:rFonts w:eastAsia="Times New Roman" w:cstheme="minorHAnsi"/>
                <w:b/>
                <w:sz w:val="28"/>
                <w:szCs w:val="28"/>
                <w:lang w:val="sl-SI"/>
              </w:rPr>
              <w:t xml:space="preserve">On-line Training on </w:t>
            </w:r>
            <w:r w:rsidR="00517606" w:rsidRPr="000D79CA">
              <w:rPr>
                <w:rFonts w:eastAsia="Times New Roman" w:cstheme="minorHAnsi"/>
                <w:b/>
                <w:sz w:val="28"/>
                <w:szCs w:val="28"/>
                <w:lang w:val="sl-SI"/>
              </w:rPr>
              <w:t xml:space="preserve">design of </w:t>
            </w:r>
            <w:r w:rsidR="00517606" w:rsidRPr="000D79CA">
              <w:rPr>
                <w:rFonts w:cstheme="minorHAnsi"/>
                <w:b/>
                <w:bCs/>
                <w:sz w:val="28"/>
                <w:szCs w:val="28"/>
                <w:lang w:val="en-US" w:eastAsia="en-GB"/>
              </w:rPr>
              <w:t>catalogues for courses offered in English</w:t>
            </w:r>
            <w:r w:rsidR="00517606" w:rsidRPr="000D79CA">
              <w:rPr>
                <w:rFonts w:eastAsia="Times New Roman" w:cstheme="minorHAnsi"/>
                <w:b/>
                <w:sz w:val="28"/>
                <w:szCs w:val="28"/>
                <w:lang w:eastAsia="sr-Latn-ME"/>
              </w:rPr>
              <w:t xml:space="preserve"> </w:t>
            </w:r>
            <w:r w:rsidRPr="000D79CA">
              <w:rPr>
                <w:rFonts w:eastAsia="Times New Roman" w:cstheme="minorHAnsi"/>
                <w:b/>
                <w:sz w:val="28"/>
                <w:szCs w:val="28"/>
                <w:lang w:val="sl-SI"/>
              </w:rPr>
              <w:t>organized by the University of Ljubljana</w:t>
            </w:r>
          </w:p>
        </w:tc>
      </w:tr>
      <w:tr w:rsidR="000D79CA" w:rsidRPr="000D79CA" w14:paraId="1B16BEF6" w14:textId="77777777" w:rsidTr="00946810">
        <w:tc>
          <w:tcPr>
            <w:tcW w:w="2610" w:type="dxa"/>
          </w:tcPr>
          <w:p w14:paraId="1B16BEF3" w14:textId="77777777" w:rsidR="00B2013C" w:rsidRPr="000D79CA" w:rsidRDefault="00946810" w:rsidP="000D79CA">
            <w:pPr>
              <w:tabs>
                <w:tab w:val="left" w:pos="142"/>
              </w:tabs>
              <w:rPr>
                <w:rFonts w:eastAsia="Times New Roman" w:cstheme="minorHAnsi"/>
                <w:b/>
                <w:sz w:val="28"/>
                <w:szCs w:val="28"/>
                <w:lang w:eastAsia="sr-Latn-ME"/>
              </w:rPr>
            </w:pPr>
            <w:r w:rsidRPr="000D79CA">
              <w:rPr>
                <w:rFonts w:eastAsia="Times New Roman" w:cstheme="minorHAnsi"/>
                <w:b/>
                <w:sz w:val="28"/>
                <w:szCs w:val="28"/>
                <w:lang w:val="sl-SI"/>
              </w:rPr>
              <w:t>Activity date</w:t>
            </w:r>
          </w:p>
        </w:tc>
        <w:tc>
          <w:tcPr>
            <w:tcW w:w="7859" w:type="dxa"/>
          </w:tcPr>
          <w:p w14:paraId="1B16BEF4" w14:textId="19E5B720" w:rsidR="00946810" w:rsidRPr="000D79CA" w:rsidRDefault="00BF4F77" w:rsidP="000D79CA">
            <w:pPr>
              <w:rPr>
                <w:rFonts w:eastAsia="Times New Roman" w:cstheme="minorHAnsi"/>
                <w:b/>
                <w:sz w:val="28"/>
                <w:szCs w:val="28"/>
              </w:rPr>
            </w:pPr>
            <w:r w:rsidRPr="000D79CA">
              <w:rPr>
                <w:rFonts w:eastAsia="Times New Roman" w:cstheme="minorHAnsi"/>
                <w:b/>
                <w:sz w:val="28"/>
                <w:szCs w:val="28"/>
              </w:rPr>
              <w:t>2</w:t>
            </w:r>
            <w:r w:rsidR="00946810" w:rsidRPr="000D79CA">
              <w:rPr>
                <w:rFonts w:eastAsia="Times New Roman" w:cstheme="minorHAnsi"/>
                <w:b/>
                <w:sz w:val="28"/>
                <w:szCs w:val="28"/>
              </w:rPr>
              <w:t xml:space="preserve"> &amp; </w:t>
            </w:r>
            <w:r w:rsidRPr="000D79CA">
              <w:rPr>
                <w:rFonts w:eastAsia="Times New Roman" w:cstheme="minorHAnsi"/>
                <w:b/>
                <w:sz w:val="28"/>
                <w:szCs w:val="28"/>
              </w:rPr>
              <w:t>5 March 2021</w:t>
            </w:r>
          </w:p>
          <w:p w14:paraId="1B16BEF5" w14:textId="77777777" w:rsidR="00B2013C" w:rsidRPr="000D79CA" w:rsidRDefault="00B2013C" w:rsidP="000D79CA">
            <w:pPr>
              <w:tabs>
                <w:tab w:val="left" w:pos="142"/>
              </w:tabs>
              <w:jc w:val="center"/>
              <w:rPr>
                <w:rFonts w:cstheme="minorHAnsi"/>
                <w:b/>
                <w:sz w:val="32"/>
                <w:szCs w:val="32"/>
              </w:rPr>
            </w:pPr>
          </w:p>
        </w:tc>
      </w:tr>
      <w:tr w:rsidR="000D79CA" w:rsidRPr="000D79CA" w14:paraId="1B16BEF9" w14:textId="77777777" w:rsidTr="00946810">
        <w:tc>
          <w:tcPr>
            <w:tcW w:w="2610" w:type="dxa"/>
          </w:tcPr>
          <w:p w14:paraId="1B16BEF7" w14:textId="3516665B" w:rsidR="00B2013C" w:rsidRPr="000D79CA" w:rsidRDefault="00946810" w:rsidP="000D79CA">
            <w:pPr>
              <w:tabs>
                <w:tab w:val="left" w:pos="142"/>
              </w:tabs>
              <w:rPr>
                <w:rFonts w:eastAsia="Times New Roman" w:cstheme="minorHAnsi"/>
                <w:b/>
                <w:sz w:val="28"/>
                <w:szCs w:val="28"/>
                <w:lang w:eastAsia="sr-Latn-ME"/>
              </w:rPr>
            </w:pPr>
            <w:r w:rsidRPr="000D79CA">
              <w:rPr>
                <w:rFonts w:eastAsia="Times New Roman" w:cstheme="minorHAnsi"/>
                <w:b/>
                <w:sz w:val="28"/>
                <w:szCs w:val="28"/>
                <w:lang w:eastAsia="sr-Latn-ME"/>
              </w:rPr>
              <w:t>Author</w:t>
            </w:r>
          </w:p>
        </w:tc>
        <w:tc>
          <w:tcPr>
            <w:tcW w:w="7859" w:type="dxa"/>
          </w:tcPr>
          <w:p w14:paraId="1B16BEF8" w14:textId="1CAF16CD" w:rsidR="00B2013C" w:rsidRPr="000D79CA" w:rsidRDefault="00946810" w:rsidP="000D79CA">
            <w:pPr>
              <w:tabs>
                <w:tab w:val="left" w:pos="142"/>
              </w:tabs>
              <w:rPr>
                <w:rFonts w:cstheme="minorHAnsi"/>
                <w:b/>
                <w:sz w:val="32"/>
                <w:szCs w:val="32"/>
              </w:rPr>
            </w:pPr>
            <w:r w:rsidRPr="000D79CA">
              <w:rPr>
                <w:rFonts w:eastAsia="Times New Roman" w:cstheme="minorHAnsi"/>
                <w:b/>
                <w:sz w:val="28"/>
                <w:szCs w:val="28"/>
                <w:lang w:eastAsia="sr-Latn-ME"/>
              </w:rPr>
              <w:t>Katja Cerar</w:t>
            </w:r>
          </w:p>
        </w:tc>
      </w:tr>
    </w:tbl>
    <w:p w14:paraId="6DCC3EB7" w14:textId="5DDB75C3" w:rsidR="00517606" w:rsidRPr="000D79CA" w:rsidRDefault="00517606" w:rsidP="000D79CA">
      <w:pPr>
        <w:tabs>
          <w:tab w:val="left" w:pos="142"/>
        </w:tabs>
        <w:spacing w:after="0" w:line="240" w:lineRule="auto"/>
        <w:jc w:val="center"/>
        <w:rPr>
          <w:rFonts w:ascii="Garamond" w:hAnsi="Garamond"/>
          <w:sz w:val="20"/>
        </w:rPr>
      </w:pPr>
    </w:p>
    <w:p w14:paraId="0ADAFC07" w14:textId="77777777" w:rsidR="000D79CA" w:rsidRDefault="000D79CA" w:rsidP="000D79CA">
      <w:pPr>
        <w:tabs>
          <w:tab w:val="left" w:pos="142"/>
        </w:tabs>
        <w:spacing w:after="0" w:line="240" w:lineRule="auto"/>
        <w:jc w:val="both"/>
        <w:rPr>
          <w:rFonts w:eastAsia="Times New Roman" w:cstheme="minorHAnsi"/>
          <w:sz w:val="24"/>
          <w:szCs w:val="24"/>
          <w:lang w:eastAsia="sr-Latn-ME"/>
        </w:rPr>
      </w:pPr>
    </w:p>
    <w:p w14:paraId="1B16BEFB" w14:textId="0B76B695" w:rsidR="00735A3A" w:rsidRPr="000D79CA" w:rsidRDefault="00946810" w:rsidP="000D79CA">
      <w:pPr>
        <w:tabs>
          <w:tab w:val="left" w:pos="142"/>
        </w:tabs>
        <w:spacing w:after="0" w:line="240" w:lineRule="auto"/>
        <w:jc w:val="both"/>
        <w:rPr>
          <w:rFonts w:eastAsia="Times New Roman" w:cstheme="minorHAnsi"/>
          <w:sz w:val="24"/>
          <w:szCs w:val="24"/>
          <w:lang w:eastAsia="sr-Latn-ME"/>
        </w:rPr>
      </w:pPr>
      <w:r w:rsidRPr="000D79CA">
        <w:rPr>
          <w:rFonts w:eastAsia="Times New Roman" w:cstheme="minorHAnsi"/>
          <w:sz w:val="24"/>
          <w:szCs w:val="24"/>
          <w:lang w:eastAsia="sr-Latn-ME"/>
        </w:rPr>
        <w:t>D</w:t>
      </w:r>
      <w:r w:rsidR="00B2013C" w:rsidRPr="000D79CA">
        <w:rPr>
          <w:rFonts w:eastAsia="Times New Roman" w:cstheme="minorHAnsi"/>
          <w:sz w:val="24"/>
          <w:szCs w:val="24"/>
          <w:lang w:eastAsia="sr-Latn-ME"/>
        </w:rPr>
        <w:t>uring the on-line training related to internationalization organized for teaching</w:t>
      </w:r>
      <w:r w:rsidR="00517606" w:rsidRPr="000D79CA">
        <w:rPr>
          <w:rFonts w:eastAsia="Times New Roman" w:cstheme="minorHAnsi"/>
          <w:sz w:val="24"/>
          <w:szCs w:val="24"/>
          <w:lang w:eastAsia="sr-Latn-ME"/>
        </w:rPr>
        <w:t xml:space="preserve"> and administrative</w:t>
      </w:r>
      <w:r w:rsidR="00B2013C" w:rsidRPr="000D79CA">
        <w:rPr>
          <w:rFonts w:eastAsia="Times New Roman" w:cstheme="minorHAnsi"/>
          <w:sz w:val="24"/>
          <w:szCs w:val="24"/>
          <w:lang w:eastAsia="sr-Latn-ME"/>
        </w:rPr>
        <w:t xml:space="preserve"> staff</w:t>
      </w:r>
      <w:r w:rsidRPr="000D79CA">
        <w:rPr>
          <w:rFonts w:eastAsia="Times New Roman" w:cstheme="minorHAnsi"/>
          <w:sz w:val="24"/>
          <w:szCs w:val="24"/>
          <w:lang w:eastAsia="sr-Latn-ME"/>
        </w:rPr>
        <w:t xml:space="preserve"> of Montenegrin universities</w:t>
      </w:r>
      <w:r w:rsidR="00B2013C" w:rsidRPr="000D79CA">
        <w:rPr>
          <w:rFonts w:eastAsia="Times New Roman" w:cstheme="minorHAnsi"/>
          <w:sz w:val="24"/>
          <w:szCs w:val="24"/>
          <w:lang w:eastAsia="sr-Latn-ME"/>
        </w:rPr>
        <w:t xml:space="preserve"> t</w:t>
      </w:r>
      <w:r w:rsidR="00735A3A" w:rsidRPr="000D79CA">
        <w:rPr>
          <w:rFonts w:eastAsia="Times New Roman" w:cstheme="minorHAnsi"/>
          <w:sz w:val="24"/>
          <w:szCs w:val="24"/>
          <w:lang w:eastAsia="sr-Latn-ME"/>
        </w:rPr>
        <w:t xml:space="preserve">he University of Ljubljana presented their </w:t>
      </w:r>
      <w:r w:rsidR="00517606" w:rsidRPr="000D79CA">
        <w:rPr>
          <w:rFonts w:eastAsia="Times New Roman" w:cstheme="minorHAnsi"/>
          <w:sz w:val="24"/>
          <w:szCs w:val="24"/>
          <w:lang w:eastAsia="sr-Latn-ME"/>
        </w:rPr>
        <w:t xml:space="preserve">course catalogue in English, </w:t>
      </w:r>
      <w:r w:rsidR="00735A3A" w:rsidRPr="000D79CA">
        <w:rPr>
          <w:rFonts w:eastAsia="Times New Roman" w:cstheme="minorHAnsi"/>
          <w:sz w:val="24"/>
          <w:szCs w:val="24"/>
          <w:lang w:eastAsia="sr-Latn-ME"/>
        </w:rPr>
        <w:t>especially their experience with planning,</w:t>
      </w:r>
      <w:r w:rsidR="00517606" w:rsidRPr="000D79CA">
        <w:rPr>
          <w:rFonts w:eastAsia="Times New Roman" w:cstheme="minorHAnsi"/>
          <w:sz w:val="24"/>
          <w:szCs w:val="24"/>
          <w:lang w:eastAsia="sr-Latn-ME"/>
        </w:rPr>
        <w:t xml:space="preserve"> designing </w:t>
      </w:r>
      <w:r w:rsidR="00517606" w:rsidRPr="000D79CA">
        <w:rPr>
          <w:rFonts w:cstheme="minorHAnsi"/>
          <w:sz w:val="24"/>
          <w:szCs w:val="24"/>
          <w:lang w:val="en"/>
        </w:rPr>
        <w:t xml:space="preserve">and preparation of courses, financial planning, preparation of teaching materials, support staff and services, implementation, evaluation, reporting and promotion. </w:t>
      </w:r>
      <w:r w:rsidR="00517606" w:rsidRPr="000D79CA">
        <w:rPr>
          <w:rFonts w:cstheme="minorHAnsi"/>
          <w:sz w:val="24"/>
          <w:szCs w:val="24"/>
        </w:rPr>
        <w:t>Workshop was carried out by the representatives of the School of Economics and Business, the Faculty of Maritime Studies and Transport, the Faculty of Arts and the Academy of Music</w:t>
      </w:r>
      <w:r w:rsidR="00F721C8">
        <w:rPr>
          <w:rFonts w:cstheme="minorHAnsi"/>
          <w:sz w:val="24"/>
          <w:szCs w:val="24"/>
        </w:rPr>
        <w:t xml:space="preserve"> (</w:t>
      </w:r>
      <w:hyperlink r:id="rId10" w:history="1">
        <w:r w:rsidR="00F721C8" w:rsidRPr="00F721C8">
          <w:rPr>
            <w:rStyle w:val="Hyperlink"/>
            <w:rFonts w:cstheme="minorHAnsi"/>
            <w:sz w:val="24"/>
            <w:szCs w:val="24"/>
          </w:rPr>
          <w:t>recording</w:t>
        </w:r>
      </w:hyperlink>
      <w:r w:rsidR="00F721C8">
        <w:rPr>
          <w:rFonts w:cstheme="minorHAnsi"/>
          <w:sz w:val="24"/>
          <w:szCs w:val="24"/>
        </w:rPr>
        <w:t>)</w:t>
      </w:r>
      <w:r w:rsidR="00517606" w:rsidRPr="000D79CA">
        <w:rPr>
          <w:rFonts w:cstheme="minorHAnsi"/>
          <w:sz w:val="24"/>
          <w:szCs w:val="24"/>
        </w:rPr>
        <w:t>.</w:t>
      </w:r>
    </w:p>
    <w:p w14:paraId="1B16BEFC" w14:textId="77777777" w:rsidR="00735A3A" w:rsidRPr="000D79CA" w:rsidRDefault="00735A3A" w:rsidP="000D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14:paraId="31DBB619" w14:textId="5ECDEB06" w:rsidR="00DF3E22" w:rsidRPr="000D79CA" w:rsidRDefault="00DF3E22" w:rsidP="000D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r w:rsidRPr="000D79CA">
        <w:rPr>
          <w:rFonts w:eastAsia="Times New Roman" w:cstheme="minorHAnsi"/>
          <w:sz w:val="24"/>
          <w:szCs w:val="24"/>
          <w:lang w:eastAsia="sr-Latn-ME"/>
        </w:rPr>
        <w:t>Catalogue of courses in English</w:t>
      </w:r>
      <w:r w:rsidR="00735A3A" w:rsidRPr="000D79CA">
        <w:rPr>
          <w:rFonts w:eastAsia="Times New Roman" w:cstheme="minorHAnsi"/>
          <w:sz w:val="24"/>
          <w:szCs w:val="24"/>
          <w:lang w:eastAsia="sr-Latn-ME"/>
        </w:rPr>
        <w:t xml:space="preserve"> are an important instrument for attracting </w:t>
      </w:r>
      <w:r w:rsidRPr="000D79CA">
        <w:rPr>
          <w:rFonts w:eastAsia="Times New Roman" w:cstheme="minorHAnsi"/>
          <w:sz w:val="24"/>
          <w:szCs w:val="24"/>
          <w:lang w:eastAsia="sr-Latn-ME"/>
        </w:rPr>
        <w:t>international</w:t>
      </w:r>
      <w:r w:rsidR="00735A3A" w:rsidRPr="000D79CA">
        <w:rPr>
          <w:rFonts w:eastAsia="Times New Roman" w:cstheme="minorHAnsi"/>
          <w:sz w:val="24"/>
          <w:szCs w:val="24"/>
          <w:lang w:eastAsia="sr-Latn-ME"/>
        </w:rPr>
        <w:t xml:space="preserve"> students, but also </w:t>
      </w:r>
      <w:proofErr w:type="gramStart"/>
      <w:r w:rsidR="00735A3A" w:rsidRPr="000D79CA">
        <w:rPr>
          <w:rFonts w:eastAsia="Times New Roman" w:cstheme="minorHAnsi"/>
          <w:sz w:val="24"/>
          <w:szCs w:val="24"/>
          <w:lang w:eastAsia="sr-Latn-ME"/>
        </w:rPr>
        <w:t>one</w:t>
      </w:r>
      <w:proofErr w:type="gramEnd"/>
      <w:r w:rsidR="00735A3A" w:rsidRPr="000D79CA">
        <w:rPr>
          <w:rFonts w:eastAsia="Times New Roman" w:cstheme="minorHAnsi"/>
          <w:sz w:val="24"/>
          <w:szCs w:val="24"/>
          <w:lang w:eastAsia="sr-Latn-ME"/>
        </w:rPr>
        <w:t xml:space="preserve"> of the activities that support the so-called </w:t>
      </w:r>
      <w:r w:rsidR="00A55C94">
        <w:rPr>
          <w:rFonts w:eastAsia="Times New Roman" w:cstheme="minorHAnsi"/>
          <w:sz w:val="24"/>
          <w:szCs w:val="24"/>
          <w:lang w:eastAsia="sr-Latn-ME"/>
        </w:rPr>
        <w:t>“</w:t>
      </w:r>
      <w:r w:rsidR="00735A3A" w:rsidRPr="000D79CA">
        <w:rPr>
          <w:rFonts w:eastAsia="Times New Roman" w:cstheme="minorHAnsi"/>
          <w:sz w:val="24"/>
          <w:szCs w:val="24"/>
          <w:lang w:eastAsia="sr-Latn-ME"/>
        </w:rPr>
        <w:t>internationalization at home</w:t>
      </w:r>
      <w:r w:rsidR="00A55C94">
        <w:rPr>
          <w:rFonts w:eastAsia="Times New Roman" w:cstheme="minorHAnsi"/>
          <w:sz w:val="24"/>
          <w:szCs w:val="24"/>
          <w:lang w:eastAsia="sr-Latn-ME"/>
        </w:rPr>
        <w:t>”</w:t>
      </w:r>
      <w:r w:rsidRPr="000D79CA">
        <w:rPr>
          <w:rFonts w:eastAsia="Times New Roman" w:cstheme="minorHAnsi"/>
          <w:sz w:val="24"/>
          <w:szCs w:val="24"/>
          <w:lang w:eastAsia="sr-Latn-ME"/>
        </w:rPr>
        <w:t xml:space="preserve">. </w:t>
      </w:r>
      <w:r w:rsidRPr="000D79CA">
        <w:rPr>
          <w:rFonts w:eastAsia="Times New Roman" w:cstheme="minorHAnsi"/>
          <w:sz w:val="24"/>
          <w:szCs w:val="24"/>
          <w:lang w:eastAsia="sl-SI"/>
        </w:rPr>
        <w:t xml:space="preserve">Courses in English are prepared, organized and implemented at the University of Ljubljana members - faculties and academies, which offer approximately 800 courses at bachelor and master level each academic year. </w:t>
      </w:r>
      <w:r w:rsidRPr="000D79CA">
        <w:rPr>
          <w:rFonts w:cstheme="minorHAnsi"/>
          <w:sz w:val="24"/>
          <w:szCs w:val="24"/>
          <w:shd w:val="clear" w:color="auto" w:fill="FFFFFF"/>
        </w:rPr>
        <w:t xml:space="preserve">At </w:t>
      </w:r>
      <w:proofErr w:type="spellStart"/>
      <w:r w:rsidRPr="000D79CA">
        <w:rPr>
          <w:rFonts w:cstheme="minorHAnsi"/>
          <w:sz w:val="24"/>
          <w:szCs w:val="24"/>
          <w:shd w:val="clear" w:color="auto" w:fill="FFFFFF"/>
        </w:rPr>
        <w:t>Phd</w:t>
      </w:r>
      <w:proofErr w:type="spellEnd"/>
      <w:r w:rsidRPr="000D79CA">
        <w:rPr>
          <w:rFonts w:cstheme="minorHAnsi"/>
          <w:sz w:val="24"/>
          <w:szCs w:val="24"/>
          <w:shd w:val="clear" w:color="auto" w:fill="FFFFFF"/>
        </w:rPr>
        <w:t xml:space="preserve"> level the lecturers and students settle the language of the lectures. International students and mentors communicate in English or in another agreed foreign language. </w:t>
      </w:r>
    </w:p>
    <w:p w14:paraId="498A978F" w14:textId="77777777" w:rsidR="00DF3E22" w:rsidRPr="000D79CA" w:rsidRDefault="00DF3E22" w:rsidP="000D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14:paraId="1B16BF04" w14:textId="6F79B130" w:rsidR="00735A3A" w:rsidRPr="000D79CA" w:rsidRDefault="000D79CA" w:rsidP="000D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r>
        <w:rPr>
          <w:rFonts w:eastAsia="Times New Roman" w:cstheme="minorHAnsi"/>
          <w:sz w:val="24"/>
          <w:szCs w:val="24"/>
          <w:lang w:eastAsia="sr-Latn-ME"/>
        </w:rPr>
        <w:t>Representatives</w:t>
      </w:r>
      <w:r w:rsidR="00735A3A" w:rsidRPr="000D79CA">
        <w:rPr>
          <w:rFonts w:eastAsia="Times New Roman" w:cstheme="minorHAnsi"/>
          <w:sz w:val="24"/>
          <w:szCs w:val="24"/>
          <w:lang w:eastAsia="sr-Latn-ME"/>
        </w:rPr>
        <w:t xml:space="preserve"> from the </w:t>
      </w:r>
      <w:r w:rsidR="00DF3E22" w:rsidRPr="000D79CA">
        <w:rPr>
          <w:rFonts w:cstheme="minorHAnsi"/>
          <w:sz w:val="24"/>
          <w:szCs w:val="24"/>
        </w:rPr>
        <w:t xml:space="preserve">School of Economics and Business, the Faculty of Maritime Studies and Transport, the Faculty of Arts and the Academy of Music </w:t>
      </w:r>
      <w:r w:rsidR="00735A3A" w:rsidRPr="000D79CA">
        <w:rPr>
          <w:rFonts w:eastAsia="Times New Roman" w:cstheme="minorHAnsi"/>
          <w:sz w:val="24"/>
          <w:szCs w:val="24"/>
          <w:lang w:eastAsia="sr-Latn-ME"/>
        </w:rPr>
        <w:t xml:space="preserve">of the University of Ljubljana shared their rich experience; while the central services of the University of Ljubljana presented the way they monitor and promote activities. The presentations contained all academic and practical aspects important for the successful planning and </w:t>
      </w:r>
      <w:r w:rsidR="00735A3A" w:rsidRPr="00871F61">
        <w:rPr>
          <w:rFonts w:eastAsia="Times New Roman" w:cstheme="minorHAnsi"/>
          <w:sz w:val="24"/>
          <w:szCs w:val="24"/>
          <w:lang w:eastAsia="sr-Latn-ME"/>
        </w:rPr>
        <w:t xml:space="preserve">implementation of the </w:t>
      </w:r>
      <w:r w:rsidR="00DF3E22" w:rsidRPr="00871F61">
        <w:rPr>
          <w:rFonts w:eastAsia="Times New Roman" w:cstheme="minorHAnsi"/>
          <w:sz w:val="24"/>
          <w:szCs w:val="24"/>
          <w:lang w:eastAsia="sr-Latn-ME"/>
        </w:rPr>
        <w:t>courses in English</w:t>
      </w:r>
      <w:r w:rsidR="00735A3A" w:rsidRPr="00871F61">
        <w:rPr>
          <w:rFonts w:eastAsia="Times New Roman" w:cstheme="minorHAnsi"/>
          <w:sz w:val="24"/>
          <w:szCs w:val="24"/>
          <w:lang w:eastAsia="sr-Latn-ME"/>
        </w:rPr>
        <w:t xml:space="preserve"> from the </w:t>
      </w:r>
      <w:r w:rsidRPr="00871F61">
        <w:rPr>
          <w:rFonts w:eastAsia="Times New Roman" w:cstheme="minorHAnsi"/>
          <w:sz w:val="24"/>
          <w:szCs w:val="24"/>
          <w:lang w:eastAsia="sr-Latn-ME"/>
        </w:rPr>
        <w:t xml:space="preserve">preparation, </w:t>
      </w:r>
      <w:r w:rsidR="00735A3A" w:rsidRPr="00871F61">
        <w:rPr>
          <w:rFonts w:eastAsia="Times New Roman" w:cstheme="minorHAnsi"/>
          <w:sz w:val="24"/>
          <w:szCs w:val="24"/>
          <w:lang w:eastAsia="sr-Latn-ME"/>
        </w:rPr>
        <w:t xml:space="preserve">development, quality assurance, financial planning to the </w:t>
      </w:r>
      <w:r w:rsidR="00871F61">
        <w:rPr>
          <w:rFonts w:eastAsia="Times New Roman" w:cstheme="minorHAnsi"/>
          <w:sz w:val="24"/>
          <w:szCs w:val="24"/>
          <w:lang w:eastAsia="sr-Latn-ME"/>
        </w:rPr>
        <w:t xml:space="preserve">support services, reporting, </w:t>
      </w:r>
      <w:r>
        <w:rPr>
          <w:rFonts w:eastAsia="Times New Roman" w:cstheme="minorHAnsi"/>
          <w:sz w:val="24"/>
          <w:szCs w:val="24"/>
          <w:lang w:eastAsia="sr-Latn-ME"/>
        </w:rPr>
        <w:t>promotion</w:t>
      </w:r>
      <w:r w:rsidR="00871F61">
        <w:rPr>
          <w:rFonts w:eastAsia="Times New Roman" w:cstheme="minorHAnsi"/>
          <w:sz w:val="24"/>
          <w:szCs w:val="24"/>
          <w:lang w:eastAsia="sr-Latn-ME"/>
        </w:rPr>
        <w:t xml:space="preserve"> and the importance of preservation of the Slovenian language in the process of internationalization</w:t>
      </w:r>
      <w:r w:rsidR="00735A3A" w:rsidRPr="000D79CA">
        <w:rPr>
          <w:rFonts w:eastAsia="Times New Roman" w:cstheme="minorHAnsi"/>
          <w:sz w:val="24"/>
          <w:szCs w:val="24"/>
          <w:lang w:eastAsia="sr-Latn-ME"/>
        </w:rPr>
        <w:t xml:space="preserve">. Colleagues from Ljubljana also shared the challenges that </w:t>
      </w:r>
      <w:r w:rsidR="00DF3E22" w:rsidRPr="000D79CA">
        <w:rPr>
          <w:rFonts w:eastAsia="Times New Roman" w:cstheme="minorHAnsi"/>
          <w:sz w:val="24"/>
          <w:szCs w:val="24"/>
          <w:lang w:eastAsia="sr-Latn-ME"/>
        </w:rPr>
        <w:t>they</w:t>
      </w:r>
      <w:r w:rsidR="00735A3A" w:rsidRPr="000D79CA">
        <w:rPr>
          <w:rFonts w:eastAsia="Times New Roman" w:cstheme="minorHAnsi"/>
          <w:sz w:val="24"/>
          <w:szCs w:val="24"/>
          <w:lang w:eastAsia="sr-Latn-ME"/>
        </w:rPr>
        <w:t xml:space="preserve"> encounter and the lessons they learned with concrete examples.</w:t>
      </w:r>
      <w:r>
        <w:rPr>
          <w:rFonts w:eastAsia="Times New Roman" w:cstheme="minorHAnsi"/>
          <w:sz w:val="24"/>
          <w:szCs w:val="24"/>
          <w:lang w:eastAsia="sr-Latn-ME"/>
        </w:rPr>
        <w:t xml:space="preserve"> </w:t>
      </w:r>
    </w:p>
    <w:p w14:paraId="76423D1C" w14:textId="1B7CD037" w:rsidR="00DF3E22" w:rsidRPr="000D79CA" w:rsidRDefault="00DF3E22" w:rsidP="000D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14:paraId="5A8A92E6" w14:textId="77777777" w:rsidR="00871F61" w:rsidRDefault="00871F61">
      <w:pPr>
        <w:rPr>
          <w:rStyle w:val="tlid-translation"/>
          <w:rFonts w:cstheme="minorHAnsi"/>
          <w:sz w:val="24"/>
          <w:szCs w:val="24"/>
          <w:lang w:val="en"/>
        </w:rPr>
      </w:pPr>
      <w:r>
        <w:rPr>
          <w:rStyle w:val="tlid-translation"/>
          <w:rFonts w:cstheme="minorHAnsi"/>
          <w:sz w:val="24"/>
          <w:szCs w:val="24"/>
          <w:lang w:val="en"/>
        </w:rPr>
        <w:br w:type="page"/>
      </w:r>
    </w:p>
    <w:p w14:paraId="542560A6" w14:textId="77777777" w:rsidR="00871F61" w:rsidRDefault="00871F61" w:rsidP="000D79CA">
      <w:pPr>
        <w:spacing w:after="0" w:line="240" w:lineRule="auto"/>
        <w:jc w:val="both"/>
        <w:rPr>
          <w:rStyle w:val="tlid-translation"/>
          <w:rFonts w:cstheme="minorHAnsi"/>
          <w:sz w:val="24"/>
          <w:szCs w:val="24"/>
          <w:lang w:val="en"/>
        </w:rPr>
      </w:pPr>
    </w:p>
    <w:p w14:paraId="591180D4" w14:textId="77777777" w:rsidR="00871F61" w:rsidRDefault="00871F61" w:rsidP="000D79CA">
      <w:pPr>
        <w:spacing w:after="0" w:line="240" w:lineRule="auto"/>
        <w:jc w:val="both"/>
        <w:rPr>
          <w:rStyle w:val="tlid-translation"/>
          <w:rFonts w:cstheme="minorHAnsi"/>
          <w:sz w:val="24"/>
          <w:szCs w:val="24"/>
          <w:lang w:val="en"/>
        </w:rPr>
      </w:pPr>
    </w:p>
    <w:p w14:paraId="16D3D559" w14:textId="5F078E74" w:rsidR="00DF3E22" w:rsidRPr="000D79CA" w:rsidRDefault="00C87F29" w:rsidP="000D79CA">
      <w:pPr>
        <w:spacing w:after="0" w:line="240" w:lineRule="auto"/>
        <w:jc w:val="both"/>
        <w:rPr>
          <w:rFonts w:cstheme="minorHAnsi"/>
          <w:sz w:val="24"/>
          <w:szCs w:val="24"/>
          <w:lang w:val="en"/>
        </w:rPr>
      </w:pPr>
      <w:r w:rsidRPr="000D79CA">
        <w:rPr>
          <w:rStyle w:val="tlid-translation"/>
          <w:rFonts w:cstheme="minorHAnsi"/>
          <w:sz w:val="24"/>
          <w:szCs w:val="24"/>
          <w:lang w:val="en"/>
        </w:rPr>
        <w:t>Responsible persons at</w:t>
      </w:r>
      <w:r w:rsidR="00DF3E22" w:rsidRPr="000D79CA">
        <w:rPr>
          <w:rStyle w:val="tlid-translation"/>
          <w:rFonts w:cstheme="minorHAnsi"/>
          <w:sz w:val="24"/>
          <w:szCs w:val="24"/>
          <w:lang w:val="en"/>
        </w:rPr>
        <w:t xml:space="preserve"> the Rectorate level collect data from </w:t>
      </w:r>
      <w:r w:rsidRPr="000D79CA">
        <w:rPr>
          <w:rStyle w:val="tlid-translation"/>
          <w:rFonts w:cstheme="minorHAnsi"/>
          <w:sz w:val="24"/>
          <w:szCs w:val="24"/>
          <w:lang w:val="en"/>
        </w:rPr>
        <w:t xml:space="preserve">academies and faculties, </w:t>
      </w:r>
      <w:r w:rsidR="00DF3E22" w:rsidRPr="000D79CA">
        <w:rPr>
          <w:rStyle w:val="tlid-translation"/>
          <w:rFonts w:cstheme="minorHAnsi"/>
          <w:sz w:val="24"/>
          <w:szCs w:val="24"/>
          <w:lang w:val="en"/>
        </w:rPr>
        <w:t xml:space="preserve">publish catalogue of courses in English at </w:t>
      </w:r>
      <w:r w:rsidR="00DF3E22" w:rsidRPr="000D79CA">
        <w:rPr>
          <w:rFonts w:cstheme="minorHAnsi"/>
          <w:sz w:val="24"/>
          <w:szCs w:val="24"/>
        </w:rPr>
        <w:t>the University of Ljubljana</w:t>
      </w:r>
      <w:r w:rsidRPr="000D79CA">
        <w:rPr>
          <w:rStyle w:val="tlid-translation"/>
          <w:rFonts w:cstheme="minorHAnsi"/>
          <w:sz w:val="24"/>
          <w:szCs w:val="24"/>
          <w:lang w:val="en"/>
        </w:rPr>
        <w:t xml:space="preserve"> website and</w:t>
      </w:r>
      <w:r w:rsidR="00DF3E22" w:rsidRPr="000D79CA">
        <w:rPr>
          <w:rStyle w:val="tlid-translation"/>
          <w:rFonts w:cstheme="minorHAnsi"/>
          <w:sz w:val="24"/>
          <w:szCs w:val="24"/>
          <w:lang w:val="en"/>
        </w:rPr>
        <w:t xml:space="preserve"> </w:t>
      </w:r>
      <w:r w:rsidRPr="000D79CA">
        <w:rPr>
          <w:rStyle w:val="tlid-translation"/>
          <w:rFonts w:cstheme="minorHAnsi"/>
          <w:sz w:val="24"/>
          <w:szCs w:val="24"/>
          <w:lang w:val="en"/>
        </w:rPr>
        <w:t xml:space="preserve">take care of promotion of </w:t>
      </w:r>
      <w:r w:rsidR="00DF3E22" w:rsidRPr="000D79CA">
        <w:rPr>
          <w:rStyle w:val="tlid-translation"/>
          <w:rFonts w:cstheme="minorHAnsi"/>
          <w:sz w:val="24"/>
          <w:szCs w:val="24"/>
          <w:lang w:val="en"/>
        </w:rPr>
        <w:t>catalogue</w:t>
      </w:r>
      <w:r w:rsidRPr="000D79CA">
        <w:rPr>
          <w:rStyle w:val="tlid-translation"/>
          <w:rFonts w:cstheme="minorHAnsi"/>
          <w:sz w:val="24"/>
          <w:szCs w:val="24"/>
          <w:lang w:val="en"/>
        </w:rPr>
        <w:t xml:space="preserve"> of courses and English</w:t>
      </w:r>
      <w:r w:rsidR="00DF3E22" w:rsidRPr="000D79CA">
        <w:rPr>
          <w:rStyle w:val="tlid-translation"/>
          <w:rFonts w:cstheme="minorHAnsi"/>
          <w:sz w:val="24"/>
          <w:szCs w:val="24"/>
          <w:lang w:val="en"/>
        </w:rPr>
        <w:t xml:space="preserve"> at the central level through website, </w:t>
      </w:r>
      <w:r w:rsidR="00DF3E22" w:rsidRPr="000D79CA">
        <w:rPr>
          <w:rFonts w:cstheme="minorHAnsi"/>
          <w:sz w:val="24"/>
          <w:szCs w:val="24"/>
        </w:rPr>
        <w:t xml:space="preserve">social media, on fairs and conferences, online presentations, through </w:t>
      </w:r>
      <w:proofErr w:type="spellStart"/>
      <w:r w:rsidR="00DF3E22" w:rsidRPr="000D79CA">
        <w:rPr>
          <w:rFonts w:cstheme="minorHAnsi"/>
          <w:sz w:val="24"/>
          <w:szCs w:val="24"/>
        </w:rPr>
        <w:t>lectorates</w:t>
      </w:r>
      <w:proofErr w:type="spellEnd"/>
      <w:r w:rsidR="00DF3E22" w:rsidRPr="000D79CA">
        <w:rPr>
          <w:rFonts w:cstheme="minorHAnsi"/>
          <w:sz w:val="24"/>
          <w:szCs w:val="24"/>
        </w:rPr>
        <w:t xml:space="preserve"> of Slovene language, Slovene association abroad, under </w:t>
      </w:r>
      <w:r w:rsidR="00A55C94" w:rsidRPr="000D79CA">
        <w:rPr>
          <w:rFonts w:cstheme="minorHAnsi"/>
          <w:sz w:val="24"/>
          <w:szCs w:val="24"/>
        </w:rPr>
        <w:t>umbrella</w:t>
      </w:r>
      <w:r w:rsidR="00DF3E22" w:rsidRPr="000D79CA">
        <w:rPr>
          <w:rFonts w:cstheme="minorHAnsi"/>
          <w:sz w:val="24"/>
          <w:szCs w:val="24"/>
        </w:rPr>
        <w:t xml:space="preserve"> Study in Slovenia, within already established partnerships and networks and </w:t>
      </w:r>
      <w:proofErr w:type="spellStart"/>
      <w:r w:rsidR="00DF3E22" w:rsidRPr="000D79CA">
        <w:rPr>
          <w:rFonts w:cstheme="minorHAnsi"/>
          <w:sz w:val="24"/>
          <w:szCs w:val="24"/>
        </w:rPr>
        <w:t>Governnment</w:t>
      </w:r>
      <w:proofErr w:type="spellEnd"/>
      <w:r w:rsidR="00DF3E22" w:rsidRPr="000D79CA">
        <w:rPr>
          <w:rFonts w:cstheme="minorHAnsi"/>
          <w:sz w:val="24"/>
          <w:szCs w:val="24"/>
        </w:rPr>
        <w:t xml:space="preserve"> office for Slovenians abroad.</w:t>
      </w:r>
    </w:p>
    <w:p w14:paraId="1B16BF0B" w14:textId="337CB9B8" w:rsidR="00735A3A" w:rsidRPr="000D79CA" w:rsidRDefault="00735A3A" w:rsidP="000D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sr-Latn-ME"/>
        </w:rPr>
      </w:pPr>
    </w:p>
    <w:p w14:paraId="1B16BF0C" w14:textId="550F073A" w:rsidR="00735A3A" w:rsidRPr="000D79CA" w:rsidRDefault="00C87F29" w:rsidP="000D79CA">
      <w:pPr>
        <w:pStyle w:val="NormalWeb"/>
        <w:spacing w:before="0" w:beforeAutospacing="0" w:after="0" w:afterAutospacing="0"/>
        <w:jc w:val="both"/>
        <w:rPr>
          <w:rFonts w:asciiTheme="minorHAnsi" w:hAnsiTheme="minorHAnsi" w:cstheme="minorHAnsi"/>
        </w:rPr>
      </w:pPr>
      <w:r w:rsidRPr="000D79CA">
        <w:rPr>
          <w:rFonts w:asciiTheme="minorHAnsi" w:hAnsiTheme="minorHAnsi" w:cstheme="minorHAnsi"/>
        </w:rPr>
        <w:t>56</w:t>
      </w:r>
      <w:r w:rsidR="00735A3A" w:rsidRPr="000D79CA">
        <w:rPr>
          <w:rFonts w:asciiTheme="minorHAnsi" w:hAnsiTheme="minorHAnsi" w:cstheme="minorHAnsi"/>
        </w:rPr>
        <w:t xml:space="preserve"> representatives of </w:t>
      </w:r>
      <w:r w:rsidRPr="000D79CA">
        <w:rPr>
          <w:rFonts w:asciiTheme="minorHAnsi" w:hAnsiTheme="minorHAnsi" w:cstheme="minorHAnsi"/>
        </w:rPr>
        <w:t xml:space="preserve">the Montenegrin </w:t>
      </w:r>
      <w:r w:rsidR="000D79CA" w:rsidRPr="000D79CA">
        <w:rPr>
          <w:rFonts w:asciiTheme="minorHAnsi" w:hAnsiTheme="minorHAnsi" w:cstheme="minorHAnsi"/>
        </w:rPr>
        <w:t>institutions (University of Montenegro, University of Donja Gorica, Mediterranean University, Agency for control and quality assurance of higher education)</w:t>
      </w:r>
      <w:r w:rsidR="00735A3A" w:rsidRPr="000D79CA">
        <w:rPr>
          <w:rFonts w:asciiTheme="minorHAnsi" w:hAnsiTheme="minorHAnsi" w:cstheme="minorHAnsi"/>
        </w:rPr>
        <w:t xml:space="preserve"> through interaction with colleagues from Ljubljana actively participated in the training.</w:t>
      </w:r>
      <w:r w:rsidR="00946810" w:rsidRPr="000D79CA">
        <w:rPr>
          <w:rFonts w:asciiTheme="minorHAnsi" w:hAnsiTheme="minorHAnsi" w:cstheme="minorHAnsi"/>
        </w:rPr>
        <w:t xml:space="preserve"> </w:t>
      </w:r>
      <w:r w:rsidR="00735A3A" w:rsidRPr="000D79CA">
        <w:rPr>
          <w:rFonts w:asciiTheme="minorHAnsi" w:hAnsiTheme="minorHAnsi" w:cstheme="minorHAnsi"/>
        </w:rPr>
        <w:t xml:space="preserve">As the </w:t>
      </w:r>
      <w:r w:rsidRPr="000D79CA">
        <w:rPr>
          <w:rFonts w:asciiTheme="minorHAnsi" w:hAnsiTheme="minorHAnsi" w:cstheme="minorHAnsi"/>
        </w:rPr>
        <w:t>preparation and implementation of courses in English</w:t>
      </w:r>
      <w:r w:rsidR="00735A3A" w:rsidRPr="000D79CA">
        <w:rPr>
          <w:rFonts w:asciiTheme="minorHAnsi" w:hAnsiTheme="minorHAnsi" w:cstheme="minorHAnsi"/>
        </w:rPr>
        <w:t xml:space="preserve"> is one of the important aspects of internationalization of</w:t>
      </w:r>
      <w:r w:rsidR="000D79CA" w:rsidRPr="000D79CA">
        <w:rPr>
          <w:rFonts w:asciiTheme="minorHAnsi" w:hAnsiTheme="minorHAnsi" w:cstheme="minorHAnsi"/>
        </w:rPr>
        <w:t xml:space="preserve"> Montenegrin</w:t>
      </w:r>
      <w:r w:rsidR="00735A3A" w:rsidRPr="000D79CA">
        <w:rPr>
          <w:rFonts w:asciiTheme="minorHAnsi" w:hAnsiTheme="minorHAnsi" w:cstheme="minorHAnsi"/>
        </w:rPr>
        <w:t xml:space="preserve"> universities, training of colleagues from Slovenia and their experience will be useful in planning this segment at </w:t>
      </w:r>
      <w:r w:rsidR="00871F61">
        <w:rPr>
          <w:rFonts w:asciiTheme="minorHAnsi" w:hAnsiTheme="minorHAnsi" w:cstheme="minorHAnsi"/>
        </w:rPr>
        <w:t xml:space="preserve">the </w:t>
      </w:r>
      <w:r w:rsidR="00735A3A" w:rsidRPr="000D79CA">
        <w:rPr>
          <w:rFonts w:asciiTheme="minorHAnsi" w:hAnsiTheme="minorHAnsi" w:cstheme="minorHAnsi"/>
        </w:rPr>
        <w:t xml:space="preserve">organizational units of the </w:t>
      </w:r>
      <w:r w:rsidRPr="000D79CA">
        <w:rPr>
          <w:rFonts w:asciiTheme="minorHAnsi" w:hAnsiTheme="minorHAnsi" w:cstheme="minorHAnsi"/>
        </w:rPr>
        <w:t>Montenegrin universities</w:t>
      </w:r>
      <w:r w:rsidR="00735A3A" w:rsidRPr="000D79CA">
        <w:rPr>
          <w:rFonts w:asciiTheme="minorHAnsi" w:hAnsiTheme="minorHAnsi" w:cstheme="minorHAnsi"/>
        </w:rPr>
        <w:t xml:space="preserve"> in the future.</w:t>
      </w:r>
      <w:r w:rsidR="00946810" w:rsidRPr="000D79CA">
        <w:rPr>
          <w:rFonts w:asciiTheme="minorHAnsi" w:hAnsiTheme="minorHAnsi" w:cstheme="minorHAnsi"/>
        </w:rPr>
        <w:t xml:space="preserve"> </w:t>
      </w:r>
    </w:p>
    <w:p w14:paraId="1B16BF0D" w14:textId="400BC607" w:rsidR="00735A3A" w:rsidRPr="000D79CA" w:rsidRDefault="00735A3A" w:rsidP="000D79CA">
      <w:pPr>
        <w:pStyle w:val="NormalWeb"/>
        <w:spacing w:before="0" w:beforeAutospacing="0" w:after="0" w:afterAutospacing="0"/>
        <w:jc w:val="both"/>
        <w:rPr>
          <w:rFonts w:asciiTheme="minorHAnsi" w:hAnsiTheme="minorHAnsi" w:cstheme="minorHAnsi"/>
        </w:rPr>
      </w:pPr>
    </w:p>
    <w:p w14:paraId="1B16BF0E" w14:textId="77777777" w:rsidR="00735A3A" w:rsidRPr="000D79CA" w:rsidRDefault="00735A3A" w:rsidP="000D79CA">
      <w:pPr>
        <w:spacing w:after="0" w:line="240" w:lineRule="auto"/>
        <w:jc w:val="both"/>
        <w:rPr>
          <w:rFonts w:cstheme="minorHAnsi"/>
          <w:sz w:val="24"/>
          <w:szCs w:val="24"/>
        </w:rPr>
      </w:pPr>
    </w:p>
    <w:p w14:paraId="1B16BF0F" w14:textId="77777777" w:rsidR="00735A3A" w:rsidRPr="000D79CA" w:rsidRDefault="00735A3A" w:rsidP="000D79CA">
      <w:pPr>
        <w:spacing w:after="0" w:line="240" w:lineRule="auto"/>
        <w:jc w:val="both"/>
        <w:rPr>
          <w:rFonts w:cstheme="minorHAnsi"/>
          <w:sz w:val="24"/>
          <w:szCs w:val="24"/>
        </w:rPr>
      </w:pPr>
    </w:p>
    <w:p w14:paraId="1B16BF10" w14:textId="77777777" w:rsidR="00735A3A" w:rsidRPr="000D79CA" w:rsidRDefault="00735A3A" w:rsidP="000D79CA">
      <w:pPr>
        <w:spacing w:after="0" w:line="240" w:lineRule="auto"/>
        <w:jc w:val="both"/>
        <w:rPr>
          <w:rFonts w:cstheme="minorHAnsi"/>
          <w:sz w:val="24"/>
          <w:szCs w:val="24"/>
        </w:rPr>
      </w:pPr>
    </w:p>
    <w:p w14:paraId="1B16BF11" w14:textId="77777777" w:rsidR="002F5096" w:rsidRPr="000D79CA" w:rsidRDefault="002F5096" w:rsidP="000D79CA">
      <w:pPr>
        <w:spacing w:after="0" w:line="240" w:lineRule="auto"/>
        <w:rPr>
          <w:rFonts w:cstheme="minorHAnsi"/>
          <w:sz w:val="24"/>
          <w:szCs w:val="24"/>
        </w:rPr>
      </w:pPr>
    </w:p>
    <w:sectPr w:rsidR="002F5096" w:rsidRPr="000D79CA" w:rsidSect="00972749">
      <w:headerReference w:type="default" r:id="rId11"/>
      <w:footerReference w:type="default" r:id="rId12"/>
      <w:pgSz w:w="11906" w:h="16838"/>
      <w:pgMar w:top="851"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C2AC1" w14:textId="77777777" w:rsidR="005F690A" w:rsidRDefault="005F690A" w:rsidP="000417BC">
      <w:pPr>
        <w:spacing w:after="0" w:line="240" w:lineRule="auto"/>
      </w:pPr>
      <w:r>
        <w:separator/>
      </w:r>
    </w:p>
  </w:endnote>
  <w:endnote w:type="continuationSeparator" w:id="0">
    <w:p w14:paraId="16853E21" w14:textId="77777777" w:rsidR="005F690A" w:rsidRDefault="005F690A"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6BF17" w14:textId="77777777" w:rsidR="00E46917" w:rsidRPr="001C4875" w:rsidRDefault="00E46917" w:rsidP="001C4875">
    <w:pPr>
      <w:pStyle w:val="Footer"/>
      <w:jc w:val="center"/>
      <w:rPr>
        <w:sz w:val="16"/>
        <w:szCs w:val="16"/>
      </w:rPr>
    </w:pPr>
    <w:r w:rsidRPr="001C4875">
      <w:rPr>
        <w:sz w:val="16"/>
        <w:szCs w:val="16"/>
      </w:rPr>
      <w:t>Fostering Internationalization at Montenegrin HEIs</w:t>
    </w:r>
    <w:r w:rsidRPr="001C4875">
      <w:rPr>
        <w:sz w:val="16"/>
        <w:szCs w:val="16"/>
      </w:rPr>
      <w:separator/>
    </w:r>
    <w:r w:rsidRPr="001C4875">
      <w:rPr>
        <w:sz w:val="16"/>
        <w:szCs w:val="16"/>
      </w:rPr>
      <w:t>through Efficient Strategic Planning – IESP</w:t>
    </w:r>
  </w:p>
  <w:p w14:paraId="1B16BF18" w14:textId="77777777" w:rsidR="00D90A82" w:rsidRDefault="00D90A82" w:rsidP="001C4875">
    <w:pPr>
      <w:pStyle w:val="Footer"/>
      <w:jc w:val="center"/>
      <w:rPr>
        <w:sz w:val="16"/>
        <w:szCs w:val="16"/>
      </w:rPr>
    </w:pPr>
    <w:r>
      <w:rPr>
        <w:noProof/>
        <w:sz w:val="16"/>
        <w:szCs w:val="16"/>
        <w:lang w:eastAsia="en-GB"/>
      </w:rPr>
      <w:drawing>
        <wp:anchor distT="0" distB="0" distL="114300" distR="114300" simplePos="0" relativeHeight="251663360" behindDoc="0" locked="0" layoutInCell="1" allowOverlap="1" wp14:anchorId="1B16BF1E" wp14:editId="1B16BF1F">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875">
      <w:rPr>
        <w:sz w:val="16"/>
        <w:szCs w:val="16"/>
      </w:rPr>
      <w:t>Project no. 609675</w:t>
    </w:r>
    <w:r>
      <w:rPr>
        <w:sz w:val="16"/>
        <w:szCs w:val="16"/>
      </w:rPr>
      <w:t>-EPP-1-2019-1-ME-EPPKA2-CBHE-SP</w:t>
    </w:r>
  </w:p>
  <w:p w14:paraId="1B16BF19" w14:textId="77777777" w:rsidR="00E46917" w:rsidRPr="00972749" w:rsidRDefault="00E46917" w:rsidP="00972749">
    <w:pPr>
      <w:pStyle w:val="Footer"/>
      <w:jc w:val="center"/>
      <w:rPr>
        <w:sz w:val="16"/>
        <w:szCs w:val="16"/>
      </w:rPr>
    </w:pPr>
    <w:r w:rsidRPr="00972749">
      <w:rPr>
        <w:noProof/>
        <w:sz w:val="16"/>
        <w:szCs w:val="16"/>
        <w:lang w:eastAsia="en-GB"/>
      </w:rPr>
      <w:drawing>
        <wp:anchor distT="0" distB="0" distL="114300" distR="114300" simplePos="0" relativeHeight="251662336" behindDoc="0" locked="0" layoutInCell="1" allowOverlap="1" wp14:anchorId="1B16BF20" wp14:editId="1B16BF21">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14:sizeRelH relativeFrom="page">
            <wp14:pctWidth>0</wp14:pctWidth>
          </wp14:sizeRelH>
          <wp14:sizeRelV relativeFrom="page">
            <wp14:pctHeight>0</wp14:pctHeight>
          </wp14:sizeRelV>
        </wp:anchor>
      </w:drawing>
    </w:r>
    <w:r w:rsidRPr="00972749">
      <w:rPr>
        <w:sz w:val="16"/>
        <w:szCs w:val="16"/>
      </w:rPr>
      <w:t xml:space="preserve">University of Montenegro, </w:t>
    </w:r>
    <w:proofErr w:type="spellStart"/>
    <w:r w:rsidRPr="00972749">
      <w:rPr>
        <w:sz w:val="16"/>
        <w:szCs w:val="16"/>
      </w:rPr>
      <w:t>Cetinjska</w:t>
    </w:r>
    <w:proofErr w:type="spellEnd"/>
    <w:r w:rsidRPr="00972749">
      <w:rPr>
        <w:sz w:val="16"/>
        <w:szCs w:val="16"/>
      </w:rPr>
      <w:t xml:space="preserve"> 2, Podgorica, Montenegro</w:t>
    </w:r>
  </w:p>
  <w:p w14:paraId="1B16BF1A" w14:textId="77777777" w:rsidR="00D90A82" w:rsidRDefault="005F690A" w:rsidP="00D90A82">
    <w:pPr>
      <w:pStyle w:val="Footer"/>
      <w:jc w:val="center"/>
      <w:rPr>
        <w:rStyle w:val="Hyperlink"/>
        <w:sz w:val="16"/>
        <w:szCs w:val="16"/>
      </w:rPr>
    </w:pPr>
    <w:hyperlink r:id="rId3" w:history="1">
      <w:r w:rsidR="00D90A82" w:rsidRPr="00972749">
        <w:rPr>
          <w:rStyle w:val="Hyperlink"/>
          <w:sz w:val="16"/>
          <w:szCs w:val="16"/>
        </w:rPr>
        <w:t>www.</w:t>
      </w:r>
      <w:r w:rsidR="00D90A82">
        <w:rPr>
          <w:rStyle w:val="Hyperlink"/>
          <w:sz w:val="16"/>
          <w:szCs w:val="16"/>
        </w:rPr>
        <w:t>iesp</w:t>
      </w:r>
      <w:r w:rsidR="00D90A82" w:rsidRPr="00972749">
        <w:rPr>
          <w:rStyle w:val="Hyperlink"/>
          <w:sz w:val="16"/>
          <w:szCs w:val="16"/>
        </w:rPr>
        <w:t>.ucg.ac.me</w:t>
      </w:r>
    </w:hyperlink>
    <w:r w:rsidR="00D90A82" w:rsidRPr="00972749">
      <w:rPr>
        <w:sz w:val="16"/>
        <w:szCs w:val="16"/>
      </w:rPr>
      <w:t xml:space="preserve"> , </w:t>
    </w:r>
    <w:hyperlink r:id="rId4" w:history="1">
      <w:r w:rsidR="00D90A82">
        <w:rPr>
          <w:rStyle w:val="Hyperlink"/>
          <w:sz w:val="16"/>
          <w:szCs w:val="16"/>
        </w:rPr>
        <w:t>iesp@ucg.ac.me</w:t>
      </w:r>
    </w:hyperlink>
  </w:p>
  <w:p w14:paraId="1B16BF1B" w14:textId="77777777" w:rsidR="00D90A82" w:rsidRPr="00D90A82" w:rsidRDefault="00D90A82"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767E6" w14:textId="77777777" w:rsidR="005F690A" w:rsidRDefault="005F690A" w:rsidP="000417BC">
      <w:pPr>
        <w:spacing w:after="0" w:line="240" w:lineRule="auto"/>
      </w:pPr>
      <w:r>
        <w:separator/>
      </w:r>
    </w:p>
  </w:footnote>
  <w:footnote w:type="continuationSeparator" w:id="0">
    <w:p w14:paraId="1337DBE5" w14:textId="77777777" w:rsidR="005F690A" w:rsidRDefault="005F690A"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6BF16" w14:textId="77777777" w:rsidR="00D90A82" w:rsidRPr="00E46917" w:rsidRDefault="00D90A82" w:rsidP="00E46917">
    <w:pPr>
      <w:pStyle w:val="Header"/>
      <w:jc w:val="right"/>
    </w:pPr>
    <w:r>
      <w:rPr>
        <w:noProof/>
        <w:lang w:eastAsia="en-GB"/>
      </w:rPr>
      <w:drawing>
        <wp:inline distT="0" distB="0" distL="0" distR="0" wp14:anchorId="1B16BF1C" wp14:editId="1B16BF1D">
          <wp:extent cx="1734185" cy="532836"/>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518" cy="5332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E073429"/>
    <w:multiLevelType w:val="hybridMultilevel"/>
    <w:tmpl w:val="88D609C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1"/>
  </w:num>
  <w:num w:numId="5">
    <w:abstractNumId w:val="0"/>
  </w:num>
  <w:num w:numId="6">
    <w:abstractNumId w:val="5"/>
  </w:num>
  <w:num w:numId="7">
    <w:abstractNumId w:val="6"/>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37410"/>
    <w:rsid w:val="000417BC"/>
    <w:rsid w:val="000706EB"/>
    <w:rsid w:val="000D14FC"/>
    <w:rsid w:val="000D7005"/>
    <w:rsid w:val="000D79CA"/>
    <w:rsid w:val="000F0E13"/>
    <w:rsid w:val="000F3039"/>
    <w:rsid w:val="0010371A"/>
    <w:rsid w:val="001073F6"/>
    <w:rsid w:val="001C4875"/>
    <w:rsid w:val="0021646C"/>
    <w:rsid w:val="002233B2"/>
    <w:rsid w:val="00277112"/>
    <w:rsid w:val="002A5736"/>
    <w:rsid w:val="002C4202"/>
    <w:rsid w:val="002F5096"/>
    <w:rsid w:val="003163BA"/>
    <w:rsid w:val="0032501C"/>
    <w:rsid w:val="00343B08"/>
    <w:rsid w:val="003719BF"/>
    <w:rsid w:val="00382A94"/>
    <w:rsid w:val="003A0D38"/>
    <w:rsid w:val="003F1030"/>
    <w:rsid w:val="00442A6E"/>
    <w:rsid w:val="0044438A"/>
    <w:rsid w:val="00445D0E"/>
    <w:rsid w:val="004B1343"/>
    <w:rsid w:val="004F2D29"/>
    <w:rsid w:val="00517606"/>
    <w:rsid w:val="005C352E"/>
    <w:rsid w:val="005C5F74"/>
    <w:rsid w:val="005F3F99"/>
    <w:rsid w:val="005F690A"/>
    <w:rsid w:val="00616DD6"/>
    <w:rsid w:val="0067446C"/>
    <w:rsid w:val="00690503"/>
    <w:rsid w:val="006B5B8D"/>
    <w:rsid w:val="006D2E56"/>
    <w:rsid w:val="006E08AD"/>
    <w:rsid w:val="00707F10"/>
    <w:rsid w:val="00735A3A"/>
    <w:rsid w:val="007614C9"/>
    <w:rsid w:val="007B3F4B"/>
    <w:rsid w:val="008017F6"/>
    <w:rsid w:val="00871F61"/>
    <w:rsid w:val="0088324F"/>
    <w:rsid w:val="008B3DBB"/>
    <w:rsid w:val="008B792D"/>
    <w:rsid w:val="00926848"/>
    <w:rsid w:val="00946810"/>
    <w:rsid w:val="00954967"/>
    <w:rsid w:val="00955474"/>
    <w:rsid w:val="00972749"/>
    <w:rsid w:val="0097655C"/>
    <w:rsid w:val="009A7E95"/>
    <w:rsid w:val="009B3DE5"/>
    <w:rsid w:val="00A55C94"/>
    <w:rsid w:val="00A8083A"/>
    <w:rsid w:val="00A809FC"/>
    <w:rsid w:val="00AB1F21"/>
    <w:rsid w:val="00AD0DC1"/>
    <w:rsid w:val="00AD587A"/>
    <w:rsid w:val="00B02981"/>
    <w:rsid w:val="00B2013C"/>
    <w:rsid w:val="00BE2B42"/>
    <w:rsid w:val="00BE5174"/>
    <w:rsid w:val="00BE7BED"/>
    <w:rsid w:val="00BF4F77"/>
    <w:rsid w:val="00C15C99"/>
    <w:rsid w:val="00C20EE6"/>
    <w:rsid w:val="00C87F29"/>
    <w:rsid w:val="00C9105C"/>
    <w:rsid w:val="00CE4AB1"/>
    <w:rsid w:val="00D75321"/>
    <w:rsid w:val="00D90A82"/>
    <w:rsid w:val="00D95C67"/>
    <w:rsid w:val="00D95C89"/>
    <w:rsid w:val="00DF3E22"/>
    <w:rsid w:val="00E061C4"/>
    <w:rsid w:val="00E11B95"/>
    <w:rsid w:val="00E31965"/>
    <w:rsid w:val="00E46917"/>
    <w:rsid w:val="00E61E3B"/>
    <w:rsid w:val="00E82817"/>
    <w:rsid w:val="00E83A1A"/>
    <w:rsid w:val="00E97A84"/>
    <w:rsid w:val="00F721C8"/>
    <w:rsid w:val="00F8661E"/>
    <w:rsid w:val="00F95B2F"/>
    <w:rsid w:val="00FB0F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16BEE3"/>
  <w15:docId w15:val="{F95333E8-ACBA-4CE2-98B7-294D2BDAE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6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paragraph" w:styleId="NormalWeb">
    <w:name w:val="Normal (Web)"/>
    <w:basedOn w:val="Normal"/>
    <w:uiPriority w:val="99"/>
    <w:unhideWhenUsed/>
    <w:rsid w:val="00735A3A"/>
    <w:pPr>
      <w:spacing w:before="100" w:beforeAutospacing="1" w:after="100" w:afterAutospacing="1" w:line="240" w:lineRule="auto"/>
    </w:pPr>
    <w:rPr>
      <w:rFonts w:ascii="Times New Roman" w:eastAsia="Times New Roman" w:hAnsi="Times New Roman" w:cs="Times New Roman"/>
      <w:sz w:val="24"/>
      <w:szCs w:val="24"/>
      <w:lang w:val="sr-Latn-ME" w:eastAsia="sr-Latn-ME"/>
    </w:rPr>
  </w:style>
  <w:style w:type="table" w:styleId="TableGrid">
    <w:name w:val="Table Grid"/>
    <w:basedOn w:val="TableNormal"/>
    <w:uiPriority w:val="59"/>
    <w:rsid w:val="00B20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324F"/>
    <w:rPr>
      <w:b/>
      <w:bCs/>
    </w:rPr>
  </w:style>
  <w:style w:type="character" w:customStyle="1" w:styleId="tlid-translation">
    <w:name w:val="tlid-translation"/>
    <w:basedOn w:val="DefaultParagraphFont"/>
    <w:rsid w:val="00DF3E22"/>
  </w:style>
  <w:style w:type="paragraph" w:styleId="HTMLPreformatted">
    <w:name w:val="HTML Preformatted"/>
    <w:basedOn w:val="Normal"/>
    <w:link w:val="HTMLPreformattedChar"/>
    <w:uiPriority w:val="99"/>
    <w:semiHidden/>
    <w:unhideWhenUsed/>
    <w:rsid w:val="00871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l-SI" w:eastAsia="sl-SI"/>
    </w:rPr>
  </w:style>
  <w:style w:type="character" w:customStyle="1" w:styleId="HTMLPreformattedChar">
    <w:name w:val="HTML Preformatted Char"/>
    <w:basedOn w:val="DefaultParagraphFont"/>
    <w:link w:val="HTMLPreformatted"/>
    <w:uiPriority w:val="99"/>
    <w:semiHidden/>
    <w:rsid w:val="00871F61"/>
    <w:rPr>
      <w:rFonts w:ascii="Courier New" w:eastAsia="Times New Roman" w:hAnsi="Courier New" w:cs="Courier New"/>
      <w:sz w:val="20"/>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707915">
      <w:bodyDiv w:val="1"/>
      <w:marLeft w:val="0"/>
      <w:marRight w:val="0"/>
      <w:marTop w:val="0"/>
      <w:marBottom w:val="0"/>
      <w:divBdr>
        <w:top w:val="none" w:sz="0" w:space="0" w:color="auto"/>
        <w:left w:val="none" w:sz="0" w:space="0" w:color="auto"/>
        <w:bottom w:val="none" w:sz="0" w:space="0" w:color="auto"/>
        <w:right w:val="none" w:sz="0" w:space="0" w:color="auto"/>
      </w:divBdr>
    </w:div>
    <w:div w:id="116184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youtube.com/watch?v=prIxyEAf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FE4A8A4C1C4746BFF04408B1C80803" ma:contentTypeVersion="0" ma:contentTypeDescription="Ustvari nov dokument." ma:contentTypeScope="" ma:versionID="7ec6d2efbdf76f914c3408f597d4261a">
  <xsd:schema xmlns:xsd="http://www.w3.org/2001/XMLSchema" xmlns:xs="http://www.w3.org/2001/XMLSchema" xmlns:p="http://schemas.microsoft.com/office/2006/metadata/properties" targetNamespace="http://schemas.microsoft.com/office/2006/metadata/properties" ma:root="true" ma:fieldsID="b17b663fd1b80be86cfdf042115f52f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73B280-271F-401E-9A22-227D0D3FE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65255F6-99F0-4AA7-86B8-92F53E7411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3A9591-CD0C-4778-BA61-EC0551A4D1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3147</Characters>
  <Application>Microsoft Office Word</Application>
  <DocSecurity>0</DocSecurity>
  <Lines>26</Lines>
  <Paragraphs>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 Lebič</dc:creator>
  <cp:lastModifiedBy>Ana</cp:lastModifiedBy>
  <cp:revision>2</cp:revision>
  <cp:lastPrinted>2019-02-15T13:59:00Z</cp:lastPrinted>
  <dcterms:created xsi:type="dcterms:W3CDTF">2021-03-10T08:41:00Z</dcterms:created>
  <dcterms:modified xsi:type="dcterms:W3CDTF">2021-03-10T08:41:00Z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0x01010047FE4A8A4C1C4746BFF04408B1C80803</vt:lpwstr>
  </property>
</Properties>
</file>