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A3A" w:rsidRPr="00382A94" w:rsidRDefault="00735A3A" w:rsidP="00735A3A">
      <w:pPr>
        <w:spacing w:before="100" w:beforeAutospacing="1" w:after="0" w:line="240" w:lineRule="auto"/>
        <w:jc w:val="both"/>
        <w:rPr>
          <w:rFonts w:eastAsia="Times New Roman" w:cstheme="minorHAnsi"/>
          <w:sz w:val="24"/>
          <w:szCs w:val="24"/>
          <w:lang w:eastAsia="sr-Latn-ME"/>
        </w:rPr>
      </w:pPr>
    </w:p>
    <w:p w:rsidR="00B2013C" w:rsidRPr="00382A94" w:rsidRDefault="00B2013C" w:rsidP="00735A3A">
      <w:pPr>
        <w:tabs>
          <w:tab w:val="left" w:pos="142"/>
        </w:tabs>
        <w:jc w:val="center"/>
        <w:rPr>
          <w:rFonts w:cstheme="minorHAnsi"/>
          <w:b/>
          <w:sz w:val="32"/>
          <w:szCs w:val="32"/>
        </w:rPr>
      </w:pPr>
    </w:p>
    <w:p w:rsidR="00735A3A" w:rsidRPr="00382A94" w:rsidRDefault="00735A3A" w:rsidP="00735A3A">
      <w:pPr>
        <w:tabs>
          <w:tab w:val="left" w:pos="142"/>
        </w:tabs>
        <w:jc w:val="center"/>
        <w:rPr>
          <w:rFonts w:cstheme="minorHAnsi"/>
          <w:b/>
          <w:sz w:val="32"/>
          <w:szCs w:val="32"/>
        </w:rPr>
      </w:pPr>
      <w:r w:rsidRPr="00382A94">
        <w:rPr>
          <w:rFonts w:cstheme="minorHAnsi"/>
          <w:b/>
          <w:sz w:val="32"/>
          <w:szCs w:val="32"/>
        </w:rPr>
        <w:t>Fostering Internationalization at Montenegrin HEIs through</w:t>
      </w:r>
    </w:p>
    <w:p w:rsidR="00735A3A" w:rsidRPr="00382A94" w:rsidRDefault="00735A3A" w:rsidP="00735A3A">
      <w:pPr>
        <w:tabs>
          <w:tab w:val="left" w:pos="142"/>
        </w:tabs>
        <w:jc w:val="center"/>
        <w:rPr>
          <w:rFonts w:cstheme="minorHAnsi"/>
          <w:b/>
          <w:sz w:val="32"/>
          <w:szCs w:val="32"/>
        </w:rPr>
      </w:pPr>
      <w:r w:rsidRPr="00382A94">
        <w:rPr>
          <w:rFonts w:cstheme="minorHAnsi"/>
          <w:b/>
          <w:sz w:val="32"/>
          <w:szCs w:val="32"/>
        </w:rPr>
        <w:t xml:space="preserve">Efficient Strategic Planning </w:t>
      </w:r>
      <w:r w:rsidR="00B2013C" w:rsidRPr="00382A94">
        <w:rPr>
          <w:rFonts w:cstheme="minorHAnsi"/>
          <w:b/>
          <w:sz w:val="32"/>
          <w:szCs w:val="32"/>
        </w:rPr>
        <w:t>–</w:t>
      </w:r>
      <w:r w:rsidRPr="00382A94">
        <w:rPr>
          <w:rFonts w:cstheme="minorHAnsi"/>
          <w:b/>
          <w:sz w:val="32"/>
          <w:szCs w:val="32"/>
        </w:rPr>
        <w:t xml:space="preserve"> IESP</w:t>
      </w:r>
    </w:p>
    <w:p w:rsidR="00B2013C" w:rsidRPr="00382A94" w:rsidRDefault="00B2013C" w:rsidP="00735A3A">
      <w:pPr>
        <w:tabs>
          <w:tab w:val="left" w:pos="142"/>
        </w:tabs>
        <w:jc w:val="center"/>
        <w:rPr>
          <w:rFonts w:cstheme="minorHAnsi"/>
          <w:b/>
          <w:sz w:val="32"/>
          <w:szCs w:val="32"/>
        </w:rPr>
      </w:pPr>
    </w:p>
    <w:tbl>
      <w:tblPr>
        <w:tblStyle w:val="TableGrid"/>
        <w:tblW w:w="0" w:type="auto"/>
        <w:tblInd w:w="-275" w:type="dxa"/>
        <w:tblLook w:val="04A0" w:firstRow="1" w:lastRow="0" w:firstColumn="1" w:lastColumn="0" w:noHBand="0" w:noVBand="1"/>
      </w:tblPr>
      <w:tblGrid>
        <w:gridCol w:w="2610"/>
        <w:gridCol w:w="7859"/>
      </w:tblGrid>
      <w:tr w:rsidR="00B2013C" w:rsidRPr="00382A94" w:rsidTr="00946810">
        <w:tc>
          <w:tcPr>
            <w:tcW w:w="2610" w:type="dxa"/>
          </w:tcPr>
          <w:p w:rsidR="00B2013C" w:rsidRPr="00382A94" w:rsidRDefault="00B2013C" w:rsidP="00946810">
            <w:pPr>
              <w:tabs>
                <w:tab w:val="left" w:pos="142"/>
              </w:tabs>
              <w:rPr>
                <w:rFonts w:cstheme="minorHAnsi"/>
                <w:b/>
                <w:sz w:val="32"/>
                <w:szCs w:val="32"/>
              </w:rPr>
            </w:pPr>
            <w:r w:rsidRPr="00382A94">
              <w:rPr>
                <w:rFonts w:eastAsia="Times New Roman" w:cstheme="minorHAnsi"/>
                <w:b/>
                <w:sz w:val="28"/>
                <w:szCs w:val="28"/>
                <w:lang w:eastAsia="sr-Latn-ME"/>
              </w:rPr>
              <w:t xml:space="preserve">Title of </w:t>
            </w:r>
            <w:r w:rsidR="00946810" w:rsidRPr="00382A94">
              <w:rPr>
                <w:rFonts w:eastAsia="Times New Roman" w:cstheme="minorHAnsi"/>
                <w:b/>
                <w:sz w:val="28"/>
                <w:szCs w:val="28"/>
                <w:lang w:eastAsia="sr-Latn-ME"/>
              </w:rPr>
              <w:t>Work package</w:t>
            </w:r>
          </w:p>
        </w:tc>
        <w:tc>
          <w:tcPr>
            <w:tcW w:w="7859" w:type="dxa"/>
          </w:tcPr>
          <w:p w:rsidR="00946810" w:rsidRPr="00382A94" w:rsidRDefault="00946810" w:rsidP="00946810">
            <w:pPr>
              <w:spacing w:before="100" w:beforeAutospacing="1"/>
              <w:jc w:val="both"/>
              <w:rPr>
                <w:rFonts w:eastAsia="Times New Roman" w:cstheme="minorHAnsi"/>
                <w:b/>
                <w:sz w:val="28"/>
                <w:szCs w:val="28"/>
                <w:lang w:eastAsia="sr-Latn-ME"/>
              </w:rPr>
            </w:pPr>
            <w:r w:rsidRPr="00382A94">
              <w:rPr>
                <w:rFonts w:eastAsia="Times New Roman" w:cstheme="minorHAnsi"/>
                <w:b/>
                <w:sz w:val="28"/>
                <w:szCs w:val="28"/>
                <w:lang w:eastAsia="sr-Latn-ME"/>
              </w:rPr>
              <w:t>WP 2 Capacity Building For Internationalization Through Staff Training And Equipment Upgrade</w:t>
            </w:r>
          </w:p>
          <w:p w:rsidR="00B2013C" w:rsidRPr="00382A94" w:rsidRDefault="00B2013C" w:rsidP="00735A3A">
            <w:pPr>
              <w:tabs>
                <w:tab w:val="left" w:pos="142"/>
              </w:tabs>
              <w:jc w:val="center"/>
              <w:rPr>
                <w:rFonts w:cstheme="minorHAnsi"/>
                <w:b/>
                <w:sz w:val="32"/>
                <w:szCs w:val="32"/>
              </w:rPr>
            </w:pP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eastAsia="sr-Latn-ME"/>
              </w:rPr>
              <w:t>Activity no</w:t>
            </w:r>
            <w:r w:rsidRPr="00382A94">
              <w:rPr>
                <w:rFonts w:eastAsia="Times New Roman" w:cstheme="minorHAnsi"/>
                <w:b/>
                <w:sz w:val="28"/>
                <w:szCs w:val="28"/>
                <w:lang w:eastAsia="sr-Latn-ME"/>
              </w:rPr>
              <w:t>.</w:t>
            </w:r>
          </w:p>
        </w:tc>
        <w:tc>
          <w:tcPr>
            <w:tcW w:w="7859" w:type="dxa"/>
          </w:tcPr>
          <w:p w:rsidR="00946810" w:rsidRPr="00382A94" w:rsidRDefault="00946810" w:rsidP="00946810">
            <w:pPr>
              <w:spacing w:before="100" w:beforeAutospacing="1"/>
              <w:jc w:val="both"/>
              <w:rPr>
                <w:rFonts w:eastAsia="Times New Roman" w:cstheme="minorHAnsi"/>
                <w:b/>
                <w:sz w:val="28"/>
                <w:szCs w:val="28"/>
                <w:lang w:eastAsia="sr-Latn-ME"/>
              </w:rPr>
            </w:pPr>
            <w:r w:rsidRPr="00382A94">
              <w:rPr>
                <w:rFonts w:eastAsia="Times New Roman" w:cstheme="minorHAnsi"/>
                <w:b/>
                <w:sz w:val="28"/>
                <w:szCs w:val="28"/>
                <w:lang w:eastAsia="sr-Latn-ME"/>
              </w:rPr>
              <w:t>Dev. 2.3: Know-how transfer to teaching staff related to internationalization</w:t>
            </w:r>
          </w:p>
          <w:p w:rsidR="00946810" w:rsidRPr="00382A94" w:rsidRDefault="00946810" w:rsidP="00946810">
            <w:pPr>
              <w:rPr>
                <w:rFonts w:eastAsia="Times New Roman" w:cstheme="minorHAnsi"/>
                <w:b/>
                <w:sz w:val="28"/>
                <w:szCs w:val="28"/>
                <w:lang w:eastAsia="sr-Latn-ME"/>
              </w:rPr>
            </w:pPr>
          </w:p>
          <w:p w:rsidR="00B2013C" w:rsidRPr="00382A94" w:rsidRDefault="00B2013C" w:rsidP="00735A3A">
            <w:pPr>
              <w:tabs>
                <w:tab w:val="left" w:pos="142"/>
              </w:tabs>
              <w:jc w:val="center"/>
              <w:rPr>
                <w:rFonts w:cstheme="minorHAnsi"/>
                <w:b/>
                <w:sz w:val="32"/>
                <w:szCs w:val="32"/>
              </w:rPr>
            </w:pP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eastAsia="sr-Latn-ME"/>
              </w:rPr>
              <w:t>Title of outcome</w:t>
            </w:r>
          </w:p>
        </w:tc>
        <w:tc>
          <w:tcPr>
            <w:tcW w:w="7859" w:type="dxa"/>
          </w:tcPr>
          <w:p w:rsidR="00B2013C" w:rsidRPr="00382A94" w:rsidRDefault="00946810" w:rsidP="00946810">
            <w:pPr>
              <w:tabs>
                <w:tab w:val="left" w:pos="142"/>
              </w:tabs>
              <w:rPr>
                <w:rFonts w:cstheme="minorHAnsi"/>
                <w:b/>
                <w:sz w:val="32"/>
                <w:szCs w:val="32"/>
              </w:rPr>
            </w:pPr>
            <w:r w:rsidRPr="00382A94">
              <w:rPr>
                <w:rFonts w:eastAsia="Times New Roman" w:cstheme="minorHAnsi"/>
                <w:b/>
                <w:sz w:val="28"/>
                <w:szCs w:val="28"/>
                <w:lang w:val="sl-SI"/>
              </w:rPr>
              <w:t>On-line Training on Summer Schools organized by the University of Ljubljana</w:t>
            </w: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val="sl-SI"/>
              </w:rPr>
              <w:t>Activity date</w:t>
            </w:r>
          </w:p>
        </w:tc>
        <w:tc>
          <w:tcPr>
            <w:tcW w:w="7859" w:type="dxa"/>
          </w:tcPr>
          <w:p w:rsidR="00946810" w:rsidRPr="00382A94" w:rsidRDefault="00946810" w:rsidP="00946810">
            <w:pPr>
              <w:rPr>
                <w:rFonts w:eastAsia="Times New Roman" w:cstheme="minorHAnsi"/>
                <w:b/>
                <w:sz w:val="28"/>
                <w:szCs w:val="28"/>
              </w:rPr>
            </w:pPr>
            <w:r w:rsidRPr="00382A94">
              <w:rPr>
                <w:rFonts w:eastAsia="Times New Roman" w:cstheme="minorHAnsi"/>
                <w:b/>
                <w:sz w:val="28"/>
                <w:szCs w:val="28"/>
              </w:rPr>
              <w:t>22 &amp; 23 October 2020</w:t>
            </w:r>
          </w:p>
          <w:p w:rsidR="00B2013C" w:rsidRPr="00382A94" w:rsidRDefault="00B2013C" w:rsidP="00735A3A">
            <w:pPr>
              <w:tabs>
                <w:tab w:val="left" w:pos="142"/>
              </w:tabs>
              <w:jc w:val="center"/>
              <w:rPr>
                <w:rFonts w:cstheme="minorHAnsi"/>
                <w:b/>
                <w:sz w:val="32"/>
                <w:szCs w:val="32"/>
              </w:rPr>
            </w:pPr>
          </w:p>
        </w:tc>
      </w:tr>
      <w:tr w:rsidR="00B2013C" w:rsidRPr="00382A94" w:rsidTr="00946810">
        <w:tc>
          <w:tcPr>
            <w:tcW w:w="2610" w:type="dxa"/>
          </w:tcPr>
          <w:p w:rsidR="00B2013C" w:rsidRPr="00382A94" w:rsidRDefault="00946810" w:rsidP="00946810">
            <w:pPr>
              <w:tabs>
                <w:tab w:val="left" w:pos="142"/>
              </w:tabs>
              <w:rPr>
                <w:rFonts w:eastAsia="Times New Roman" w:cstheme="minorHAnsi"/>
                <w:b/>
                <w:sz w:val="28"/>
                <w:szCs w:val="28"/>
                <w:lang w:eastAsia="sr-Latn-ME"/>
              </w:rPr>
            </w:pPr>
            <w:r w:rsidRPr="00382A94">
              <w:rPr>
                <w:rFonts w:eastAsia="Times New Roman" w:cstheme="minorHAnsi"/>
                <w:b/>
                <w:sz w:val="28"/>
                <w:szCs w:val="28"/>
                <w:lang w:eastAsia="sr-Latn-ME"/>
              </w:rPr>
              <w:t>Authors</w:t>
            </w:r>
          </w:p>
        </w:tc>
        <w:tc>
          <w:tcPr>
            <w:tcW w:w="7859" w:type="dxa"/>
          </w:tcPr>
          <w:p w:rsidR="00B2013C" w:rsidRPr="00382A94" w:rsidRDefault="00946810" w:rsidP="00946810">
            <w:pPr>
              <w:tabs>
                <w:tab w:val="left" w:pos="142"/>
              </w:tabs>
              <w:rPr>
                <w:rFonts w:cstheme="minorHAnsi"/>
                <w:b/>
                <w:sz w:val="32"/>
                <w:szCs w:val="32"/>
              </w:rPr>
            </w:pPr>
            <w:r w:rsidRPr="00382A94">
              <w:rPr>
                <w:rFonts w:eastAsia="Times New Roman" w:cstheme="minorHAnsi"/>
                <w:b/>
                <w:sz w:val="28"/>
                <w:szCs w:val="28"/>
                <w:lang w:eastAsia="sr-Latn-ME"/>
              </w:rPr>
              <w:t>Katja Cerar, Ana Dragutinović</w:t>
            </w:r>
          </w:p>
        </w:tc>
      </w:tr>
    </w:tbl>
    <w:p w:rsidR="00B2013C" w:rsidRPr="00382A94" w:rsidRDefault="00B2013C" w:rsidP="00735A3A">
      <w:pPr>
        <w:tabs>
          <w:tab w:val="left" w:pos="142"/>
        </w:tabs>
        <w:jc w:val="center"/>
        <w:rPr>
          <w:rFonts w:cstheme="minorHAnsi"/>
          <w:b/>
          <w:sz w:val="32"/>
          <w:szCs w:val="32"/>
        </w:rPr>
      </w:pPr>
    </w:p>
    <w:p w:rsidR="00735A3A" w:rsidRPr="00382A94" w:rsidRDefault="00946810" w:rsidP="00B2013C">
      <w:pPr>
        <w:spacing w:before="100" w:beforeAutospacing="1" w:after="0" w:line="240" w:lineRule="auto"/>
        <w:jc w:val="both"/>
        <w:rPr>
          <w:rFonts w:eastAsia="Times New Roman" w:cstheme="minorHAnsi"/>
          <w:sz w:val="24"/>
          <w:szCs w:val="24"/>
          <w:lang w:eastAsia="sr-Latn-ME"/>
        </w:rPr>
      </w:pPr>
      <w:r w:rsidRPr="00382A94">
        <w:rPr>
          <w:rFonts w:eastAsia="Times New Roman" w:cstheme="minorHAnsi"/>
          <w:sz w:val="24"/>
          <w:szCs w:val="24"/>
          <w:lang w:eastAsia="sr-Latn-ME"/>
        </w:rPr>
        <w:t>D</w:t>
      </w:r>
      <w:r w:rsidR="00B2013C" w:rsidRPr="00382A94">
        <w:rPr>
          <w:rFonts w:eastAsia="Times New Roman" w:cstheme="minorHAnsi"/>
          <w:sz w:val="24"/>
          <w:szCs w:val="24"/>
          <w:lang w:eastAsia="sr-Latn-ME"/>
        </w:rPr>
        <w:t>uring the on-line training related to internationalization organized for teaching staff</w:t>
      </w:r>
      <w:r w:rsidRPr="00382A94">
        <w:rPr>
          <w:rFonts w:eastAsia="Times New Roman" w:cstheme="minorHAnsi"/>
          <w:sz w:val="24"/>
          <w:szCs w:val="24"/>
          <w:lang w:eastAsia="sr-Latn-ME"/>
        </w:rPr>
        <w:t xml:space="preserve"> of Montenegrin universities</w:t>
      </w:r>
      <w:r w:rsidR="00B2013C" w:rsidRPr="00382A94">
        <w:rPr>
          <w:rFonts w:eastAsia="Times New Roman" w:cstheme="minorHAnsi"/>
          <w:sz w:val="24"/>
          <w:szCs w:val="24"/>
          <w:lang w:eastAsia="sr-Latn-ME"/>
        </w:rPr>
        <w:t xml:space="preserve"> t</w:t>
      </w:r>
      <w:r w:rsidR="00735A3A" w:rsidRPr="00382A94">
        <w:rPr>
          <w:rFonts w:eastAsia="Times New Roman" w:cstheme="minorHAnsi"/>
          <w:sz w:val="24"/>
          <w:szCs w:val="24"/>
          <w:lang w:eastAsia="sr-Latn-ME"/>
        </w:rPr>
        <w:t xml:space="preserve">he University of Ljubljana presented their summer schools, especially their experience with planning, preparation and performance, that was presented by the </w:t>
      </w:r>
      <w:r w:rsidRPr="00382A94">
        <w:rPr>
          <w:rFonts w:eastAsia="Times New Roman" w:cstheme="minorHAnsi"/>
          <w:sz w:val="24"/>
          <w:szCs w:val="24"/>
          <w:lang w:eastAsia="sr-Latn-ME"/>
        </w:rPr>
        <w:t>members</w:t>
      </w:r>
      <w:r w:rsidR="00735A3A" w:rsidRPr="00382A94">
        <w:rPr>
          <w:rFonts w:eastAsia="Times New Roman" w:cstheme="minorHAnsi"/>
          <w:sz w:val="24"/>
          <w:szCs w:val="24"/>
          <w:lang w:eastAsia="sr-Latn-ME"/>
        </w:rPr>
        <w:t xml:space="preserve"> of the University of Ljubljana: School of Economics and Business, Faculty of Maritime Studies and Transport, Academy of Fine Arts and Design and Faculty of Law. </w:t>
      </w:r>
    </w:p>
    <w:p w:rsidR="00735A3A" w:rsidRPr="00382A94" w:rsidRDefault="00735A3A"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735A3A" w:rsidRPr="00382A94" w:rsidRDefault="00735A3A"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r w:rsidRPr="00382A94">
        <w:rPr>
          <w:rFonts w:eastAsia="Times New Roman" w:cstheme="minorHAnsi"/>
          <w:sz w:val="24"/>
          <w:szCs w:val="24"/>
          <w:lang w:eastAsia="sr-Latn-ME"/>
        </w:rPr>
        <w:t>International summer schools are an important instrument for attracting foreign students, increasing the visibility of universities at the international level, but also one of the activities that support the so-called internationalization at home and connecting universities with the wider community. In the broadest sense, they represent a less formal form of knowledge transfer.</w:t>
      </w:r>
    </w:p>
    <w:p w:rsidR="00735A3A" w:rsidRPr="00382A94" w:rsidRDefault="00735A3A"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946810" w:rsidRPr="00382A94" w:rsidRDefault="00735A3A"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r w:rsidRPr="00382A94">
        <w:rPr>
          <w:rFonts w:eastAsia="Times New Roman" w:cstheme="minorHAnsi"/>
          <w:sz w:val="24"/>
          <w:szCs w:val="24"/>
          <w:lang w:eastAsia="sr-Latn-ME"/>
        </w:rPr>
        <w:t xml:space="preserve">The University of Ljubljana traditionally organizes a large number of international summer schools. Colleagues from the Faculty of Economics, the Faculty of Maritime Studies and Transport, the Faculty of Arts and Design and the Faculty of Law of the University of Ljubljana shared their rich experience; while the central services of the University of Ljubljana presented the way they monitor and promote summer school activities. The presentations contained all academic and practical aspects important for the successful planning and implementation of the summer school from the development of the academic program, quality assurance, financial planning to the process of application and selection of students, organization of accommodation and preparation of extracurricular activities. Colleagues </w:t>
      </w:r>
    </w:p>
    <w:p w:rsidR="00946810" w:rsidRPr="00382A94" w:rsidRDefault="00946810"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946810" w:rsidRPr="00382A94" w:rsidRDefault="00946810"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946810" w:rsidRPr="00382A94" w:rsidRDefault="00946810"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946810" w:rsidRPr="00382A94" w:rsidRDefault="00946810"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rsidR="00735A3A" w:rsidRPr="00382A94" w:rsidRDefault="00735A3A" w:rsidP="00B2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roofErr w:type="gramStart"/>
      <w:r w:rsidRPr="00382A94">
        <w:rPr>
          <w:rFonts w:eastAsia="Times New Roman" w:cstheme="minorHAnsi"/>
          <w:sz w:val="24"/>
          <w:szCs w:val="24"/>
          <w:lang w:eastAsia="sr-Latn-ME"/>
        </w:rPr>
        <w:t>from</w:t>
      </w:r>
      <w:proofErr w:type="gramEnd"/>
      <w:r w:rsidRPr="00382A94">
        <w:rPr>
          <w:rFonts w:eastAsia="Times New Roman" w:cstheme="minorHAnsi"/>
          <w:sz w:val="24"/>
          <w:szCs w:val="24"/>
          <w:lang w:eastAsia="sr-Latn-ME"/>
        </w:rPr>
        <w:t xml:space="preserve"> Ljubljana also shared the challenges that the organizers encounter during the organization and the lessons they learned from their many years of experience with many concrete examples.</w:t>
      </w:r>
    </w:p>
    <w:p w:rsidR="00735A3A" w:rsidRPr="00382A94" w:rsidRDefault="00735A3A" w:rsidP="00735A3A">
      <w:pPr>
        <w:spacing w:before="100" w:beforeAutospacing="1" w:after="0" w:line="240" w:lineRule="auto"/>
        <w:jc w:val="both"/>
        <w:rPr>
          <w:rFonts w:eastAsia="Times New Roman" w:cstheme="minorHAnsi"/>
          <w:sz w:val="24"/>
          <w:szCs w:val="24"/>
          <w:lang w:eastAsia="sr-Latn-ME"/>
        </w:rPr>
      </w:pPr>
      <w:r w:rsidRPr="00382A94">
        <w:rPr>
          <w:rFonts w:eastAsia="Times New Roman" w:cstheme="minorHAnsi"/>
          <w:sz w:val="24"/>
          <w:szCs w:val="24"/>
          <w:lang w:eastAsia="sl-SI"/>
        </w:rPr>
        <w:t xml:space="preserve">Most of the University of Ljubljana </w:t>
      </w:r>
      <w:r w:rsidR="00F8661E" w:rsidRPr="00382A94">
        <w:rPr>
          <w:rFonts w:eastAsia="Times New Roman" w:cstheme="minorHAnsi"/>
          <w:sz w:val="24"/>
          <w:szCs w:val="24"/>
          <w:lang w:eastAsia="sl-SI"/>
        </w:rPr>
        <w:t>summer schools</w:t>
      </w:r>
      <w:r w:rsidRPr="00382A94">
        <w:rPr>
          <w:rFonts w:eastAsia="Times New Roman" w:cstheme="minorHAnsi"/>
          <w:sz w:val="24"/>
          <w:szCs w:val="24"/>
          <w:lang w:eastAsia="sl-SI"/>
        </w:rPr>
        <w:t xml:space="preserve"> are organized by the University of Ljubljana members (academies and faculties) during summer time. The most traditional ones are the summer school programmes organized by the Faculty of Arts: the Seminar of Slovenian Language, Literature and Culture, and the Summer School of Slovenian Language, attracting Slovenian language enthusiasts from all over the world each year. </w:t>
      </w:r>
    </w:p>
    <w:p w:rsidR="00735A3A" w:rsidRPr="00382A94" w:rsidRDefault="00735A3A" w:rsidP="00735A3A">
      <w:pPr>
        <w:spacing w:before="100" w:beforeAutospacing="1" w:after="0" w:line="240" w:lineRule="auto"/>
        <w:jc w:val="both"/>
        <w:rPr>
          <w:rFonts w:eastAsia="Times New Roman" w:cstheme="minorHAnsi"/>
          <w:sz w:val="24"/>
          <w:szCs w:val="24"/>
          <w:lang w:eastAsia="sr-Latn-ME"/>
        </w:rPr>
      </w:pPr>
      <w:r w:rsidRPr="00382A94">
        <w:rPr>
          <w:rFonts w:eastAsia="Times New Roman" w:cstheme="minorHAnsi"/>
          <w:sz w:val="24"/>
          <w:szCs w:val="24"/>
          <w:lang w:eastAsia="sr-Latn-ME"/>
        </w:rPr>
        <w:t xml:space="preserve">Organization of summer schools at the University of Ljubljana is strategically important in the field of research, education, and the popularization of science itself. It is also a good way of promoting Slovenia, the University of Ljubljana and </w:t>
      </w:r>
      <w:r w:rsidR="00946810" w:rsidRPr="00382A94">
        <w:rPr>
          <w:rFonts w:eastAsia="Times New Roman" w:cstheme="minorHAnsi"/>
          <w:sz w:val="24"/>
          <w:szCs w:val="24"/>
          <w:lang w:eastAsia="sr-Latn-ME"/>
        </w:rPr>
        <w:t>attracting</w:t>
      </w:r>
      <w:r w:rsidRPr="00382A94">
        <w:rPr>
          <w:rFonts w:eastAsia="Times New Roman" w:cstheme="minorHAnsi"/>
          <w:sz w:val="24"/>
          <w:szCs w:val="24"/>
          <w:lang w:eastAsia="sr-Latn-ME"/>
        </w:rPr>
        <w:t xml:space="preserve"> international students to </w:t>
      </w:r>
      <w:r w:rsidR="00946810" w:rsidRPr="00382A94">
        <w:rPr>
          <w:rFonts w:eastAsia="Times New Roman" w:cstheme="minorHAnsi"/>
          <w:sz w:val="24"/>
          <w:szCs w:val="24"/>
          <w:lang w:eastAsia="sr-Latn-ME"/>
        </w:rPr>
        <w:t xml:space="preserve">enrol </w:t>
      </w:r>
      <w:r w:rsidRPr="00382A94">
        <w:rPr>
          <w:rFonts w:eastAsia="Times New Roman" w:cstheme="minorHAnsi"/>
          <w:sz w:val="24"/>
          <w:szCs w:val="24"/>
          <w:lang w:eastAsia="sr-Latn-ME"/>
        </w:rPr>
        <w:t>U</w:t>
      </w:r>
      <w:r w:rsidR="00946810" w:rsidRPr="00382A94">
        <w:rPr>
          <w:rFonts w:eastAsia="Times New Roman" w:cstheme="minorHAnsi"/>
          <w:sz w:val="24"/>
          <w:szCs w:val="24"/>
          <w:lang w:eastAsia="sr-Latn-ME"/>
        </w:rPr>
        <w:t>L</w:t>
      </w:r>
      <w:r w:rsidRPr="00382A94">
        <w:rPr>
          <w:rFonts w:eastAsia="Times New Roman" w:cstheme="minorHAnsi"/>
          <w:sz w:val="24"/>
          <w:szCs w:val="24"/>
          <w:lang w:eastAsia="sr-Latn-ME"/>
        </w:rPr>
        <w:t xml:space="preserve">. Within summer school courses some professors test new subjects and some UL members also balance mobility with partners with aim to </w:t>
      </w:r>
      <w:r w:rsidR="00946810" w:rsidRPr="00382A94">
        <w:rPr>
          <w:rFonts w:eastAsia="Times New Roman" w:cstheme="minorHAnsi"/>
          <w:sz w:val="24"/>
          <w:szCs w:val="24"/>
          <w:lang w:eastAsia="sr-Latn-ME"/>
        </w:rPr>
        <w:t>achieve</w:t>
      </w:r>
      <w:r w:rsidRPr="00382A94">
        <w:rPr>
          <w:rFonts w:eastAsia="Times New Roman" w:cstheme="minorHAnsi"/>
          <w:sz w:val="24"/>
          <w:szCs w:val="24"/>
          <w:lang w:eastAsia="sr-Latn-ME"/>
        </w:rPr>
        <w:t xml:space="preserve"> reciprocal exchange.</w:t>
      </w:r>
    </w:p>
    <w:p w:rsidR="00735A3A" w:rsidRPr="00382A94" w:rsidRDefault="00735A3A" w:rsidP="00735A3A">
      <w:pPr>
        <w:spacing w:before="100" w:beforeAutospacing="1" w:after="0" w:line="240" w:lineRule="auto"/>
        <w:jc w:val="both"/>
        <w:rPr>
          <w:rFonts w:eastAsia="Times New Roman" w:cstheme="minorHAnsi"/>
          <w:sz w:val="24"/>
          <w:szCs w:val="24"/>
          <w:lang w:eastAsia="sr-Latn-ME"/>
        </w:rPr>
      </w:pPr>
      <w:r w:rsidRPr="00382A94">
        <w:rPr>
          <w:rFonts w:eastAsia="Times New Roman" w:cstheme="minorHAnsi"/>
          <w:sz w:val="24"/>
          <w:szCs w:val="24"/>
          <w:lang w:eastAsia="sr-Latn-ME"/>
        </w:rPr>
        <w:t>UL is proud to perform summer schools for different profiles. On one hand, there are pupils, high school students, undergraduate and graduate students, researchers, staff, and on the other hand, there is very different content delivery. In recent years UL has also been developing summer schools based on different approaches to participants. These are different ways of knowledge transfer and innovative ways of presenting material.</w:t>
      </w:r>
    </w:p>
    <w:p w:rsidR="00735A3A" w:rsidRPr="00382A94" w:rsidRDefault="00735A3A" w:rsidP="00735A3A">
      <w:pPr>
        <w:spacing w:before="100" w:beforeAutospacing="1" w:after="0" w:line="240" w:lineRule="auto"/>
        <w:jc w:val="both"/>
        <w:rPr>
          <w:rFonts w:eastAsia="Times New Roman" w:cstheme="minorHAnsi"/>
          <w:sz w:val="24"/>
          <w:szCs w:val="24"/>
          <w:lang w:eastAsia="sr-Latn-ME"/>
        </w:rPr>
      </w:pPr>
      <w:r w:rsidRPr="00382A94">
        <w:rPr>
          <w:rFonts w:eastAsia="Times New Roman" w:cstheme="minorHAnsi"/>
          <w:sz w:val="24"/>
          <w:szCs w:val="24"/>
          <w:lang w:eastAsia="sl-SI"/>
        </w:rPr>
        <w:t> </w:t>
      </w:r>
      <w:r w:rsidRPr="00382A94">
        <w:rPr>
          <w:rFonts w:eastAsia="Times New Roman" w:cstheme="minorHAnsi"/>
          <w:sz w:val="24"/>
          <w:szCs w:val="24"/>
          <w:lang w:eastAsia="sr-Latn-ME"/>
        </w:rPr>
        <w:t xml:space="preserve">At the Rectorate level UL collects data from our academies and faculties and they publish common list of UL summer school courses at the University of Ljubljana website.  They promote </w:t>
      </w:r>
      <w:r w:rsidR="00F8661E" w:rsidRPr="00382A94">
        <w:rPr>
          <w:rFonts w:eastAsia="Times New Roman" w:cstheme="minorHAnsi"/>
          <w:sz w:val="24"/>
          <w:szCs w:val="24"/>
          <w:lang w:eastAsia="sr-Latn-ME"/>
        </w:rPr>
        <w:t>summer school</w:t>
      </w:r>
      <w:r w:rsidRPr="00382A94">
        <w:rPr>
          <w:rFonts w:eastAsia="Times New Roman" w:cstheme="minorHAnsi"/>
          <w:sz w:val="24"/>
          <w:szCs w:val="24"/>
          <w:lang w:eastAsia="sr-Latn-ME"/>
        </w:rPr>
        <w:t xml:space="preserve"> courses at the central level through website, social media, on fairs and conferences, online presentations, through </w:t>
      </w:r>
      <w:proofErr w:type="spellStart"/>
      <w:r w:rsidRPr="00382A94">
        <w:rPr>
          <w:rFonts w:eastAsia="Times New Roman" w:cstheme="minorHAnsi"/>
          <w:sz w:val="24"/>
          <w:szCs w:val="24"/>
          <w:lang w:eastAsia="sr-Latn-ME"/>
        </w:rPr>
        <w:t>lectorates</w:t>
      </w:r>
      <w:proofErr w:type="spellEnd"/>
      <w:r w:rsidRPr="00382A94">
        <w:rPr>
          <w:rFonts w:eastAsia="Times New Roman" w:cstheme="minorHAnsi"/>
          <w:sz w:val="24"/>
          <w:szCs w:val="24"/>
          <w:lang w:eastAsia="sr-Latn-ME"/>
        </w:rPr>
        <w:t xml:space="preserve"> of Slovene language, Slovene association abroad, under </w:t>
      </w:r>
      <w:r w:rsidR="00F8661E" w:rsidRPr="00382A94">
        <w:rPr>
          <w:rFonts w:eastAsia="Times New Roman" w:cstheme="minorHAnsi"/>
          <w:sz w:val="24"/>
          <w:szCs w:val="24"/>
          <w:lang w:eastAsia="sr-Latn-ME"/>
        </w:rPr>
        <w:t>umbrella</w:t>
      </w:r>
      <w:r w:rsidRPr="00382A94">
        <w:rPr>
          <w:rFonts w:eastAsia="Times New Roman" w:cstheme="minorHAnsi"/>
          <w:sz w:val="24"/>
          <w:szCs w:val="24"/>
          <w:lang w:eastAsia="sr-Latn-ME"/>
        </w:rPr>
        <w:t xml:space="preserve"> Study in Slovenia,  within already established partnerships and networks, media in selected foreign countries, </w:t>
      </w:r>
      <w:r w:rsidR="00F8661E" w:rsidRPr="00382A94">
        <w:rPr>
          <w:rFonts w:eastAsia="Times New Roman" w:cstheme="minorHAnsi"/>
          <w:sz w:val="24"/>
          <w:szCs w:val="24"/>
          <w:lang w:eastAsia="sr-Latn-ME"/>
        </w:rPr>
        <w:t>Government</w:t>
      </w:r>
      <w:r w:rsidRPr="00382A94">
        <w:rPr>
          <w:rFonts w:eastAsia="Times New Roman" w:cstheme="minorHAnsi"/>
          <w:sz w:val="24"/>
          <w:szCs w:val="24"/>
          <w:lang w:eastAsia="sr-Latn-ME"/>
        </w:rPr>
        <w:t xml:space="preserve"> office for Slovenians abroad and alumni network.</w:t>
      </w:r>
    </w:p>
    <w:p w:rsidR="00735A3A" w:rsidRPr="00382A94" w:rsidRDefault="00735A3A" w:rsidP="00735A3A">
      <w:pPr>
        <w:spacing w:before="100" w:beforeAutospacing="1" w:after="0" w:line="240" w:lineRule="auto"/>
        <w:rPr>
          <w:rFonts w:eastAsia="Times New Roman" w:cstheme="minorHAnsi"/>
          <w:sz w:val="24"/>
          <w:szCs w:val="24"/>
          <w:lang w:eastAsia="sr-Latn-ME"/>
        </w:rPr>
      </w:pPr>
      <w:r w:rsidRPr="00382A94">
        <w:rPr>
          <w:rFonts w:eastAsia="Times New Roman" w:cstheme="minorHAnsi"/>
          <w:sz w:val="24"/>
          <w:szCs w:val="24"/>
          <w:lang w:eastAsia="sr-Latn-ME"/>
        </w:rPr>
        <w:t xml:space="preserve"> In the future UL desires to focus in particular on accelerated development and organization of summer schools, which will primarily connect science with industry, and in the second phase, UL wants to strengthen this way of working in the international context. To this end, they are already preparing special pilot projects with other universities in the EU (within the </w:t>
      </w:r>
      <w:proofErr w:type="spellStart"/>
      <w:r w:rsidRPr="00382A94">
        <w:rPr>
          <w:rFonts w:eastAsia="Times New Roman" w:cstheme="minorHAnsi"/>
          <w:sz w:val="24"/>
          <w:szCs w:val="24"/>
          <w:lang w:eastAsia="sr-Latn-ME"/>
        </w:rPr>
        <w:t>Eutopia</w:t>
      </w:r>
      <w:proofErr w:type="spellEnd"/>
      <w:r w:rsidRPr="00382A94">
        <w:rPr>
          <w:rFonts w:eastAsia="Times New Roman" w:cstheme="minorHAnsi"/>
          <w:sz w:val="24"/>
          <w:szCs w:val="24"/>
          <w:lang w:eastAsia="sr-Latn-ME"/>
        </w:rPr>
        <w:t xml:space="preserve"> network), where students, in cooperation with mentors from the economy and faculties in international project teams, will solve specific global challenges in an innovative way. After the implementation of these pilot projects, UL expects that the way of working will continue through the summer schools organized in collaboration with other universities.</w:t>
      </w:r>
    </w:p>
    <w:p w:rsidR="00735A3A" w:rsidRPr="00382A94" w:rsidRDefault="00735A3A" w:rsidP="00735A3A">
      <w:pPr>
        <w:spacing w:before="100" w:beforeAutospacing="1" w:after="0" w:line="240" w:lineRule="auto"/>
        <w:jc w:val="both"/>
        <w:rPr>
          <w:rFonts w:eastAsia="Times New Roman" w:cstheme="minorHAnsi"/>
          <w:sz w:val="24"/>
          <w:szCs w:val="24"/>
          <w:lang w:eastAsia="sr-Latn-ME"/>
        </w:rPr>
      </w:pPr>
      <w:r w:rsidRPr="00382A94">
        <w:rPr>
          <w:rFonts w:eastAsia="Times New Roman" w:cstheme="minorHAnsi"/>
          <w:sz w:val="24"/>
          <w:szCs w:val="24"/>
          <w:lang w:eastAsia="sr-Latn-ME"/>
        </w:rPr>
        <w:t>UL members use different programmes and schemes for co-financing their summer school courses (</w:t>
      </w:r>
      <w:r w:rsidR="00F8661E">
        <w:rPr>
          <w:rFonts w:eastAsia="Times New Roman" w:cstheme="minorHAnsi"/>
          <w:sz w:val="24"/>
          <w:szCs w:val="24"/>
          <w:lang w:eastAsia="sr-Latn-ME"/>
        </w:rPr>
        <w:t>Era</w:t>
      </w:r>
      <w:r w:rsidRPr="00382A94">
        <w:rPr>
          <w:rFonts w:eastAsia="Times New Roman" w:cstheme="minorHAnsi"/>
          <w:sz w:val="24"/>
          <w:szCs w:val="24"/>
          <w:lang w:eastAsia="sr-Latn-ME"/>
        </w:rPr>
        <w:t>s</w:t>
      </w:r>
      <w:r w:rsidR="00F8661E">
        <w:rPr>
          <w:rFonts w:eastAsia="Times New Roman" w:cstheme="minorHAnsi"/>
          <w:sz w:val="24"/>
          <w:szCs w:val="24"/>
          <w:lang w:eastAsia="sr-Latn-ME"/>
        </w:rPr>
        <w:t>m</w:t>
      </w:r>
      <w:bookmarkStart w:id="0" w:name="_GoBack"/>
      <w:bookmarkEnd w:id="0"/>
      <w:r w:rsidRPr="00382A94">
        <w:rPr>
          <w:rFonts w:eastAsia="Times New Roman" w:cstheme="minorHAnsi"/>
          <w:sz w:val="24"/>
          <w:szCs w:val="24"/>
          <w:lang w:eastAsia="sr-Latn-ME"/>
        </w:rPr>
        <w:t>us+ Jean Monnet, Erasmus+ </w:t>
      </w:r>
      <w:proofErr w:type="spellStart"/>
      <w:r w:rsidRPr="00382A94">
        <w:rPr>
          <w:rFonts w:eastAsia="Times New Roman" w:cstheme="minorHAnsi"/>
          <w:sz w:val="24"/>
          <w:szCs w:val="24"/>
          <w:lang w:eastAsia="sr-Latn-ME"/>
        </w:rPr>
        <w:t>Intenzive</w:t>
      </w:r>
      <w:proofErr w:type="spellEnd"/>
      <w:r w:rsidRPr="00382A94">
        <w:rPr>
          <w:rFonts w:eastAsia="Times New Roman" w:cstheme="minorHAnsi"/>
          <w:sz w:val="24"/>
          <w:szCs w:val="24"/>
          <w:lang w:eastAsia="sr-Latn-ME"/>
        </w:rPr>
        <w:t xml:space="preserve"> programme, Erasmus+ Youth, Norway Grants, </w:t>
      </w:r>
      <w:hyperlink r:id="rId7" w:tgtFrame="_blank" w:history="1">
        <w:proofErr w:type="spellStart"/>
        <w:r w:rsidRPr="00382A94">
          <w:rPr>
            <w:rFonts w:eastAsia="Times New Roman" w:cstheme="minorHAnsi"/>
            <w:sz w:val="24"/>
            <w:szCs w:val="24"/>
            <w:u w:val="single"/>
            <w:lang w:eastAsia="sr-Latn-ME"/>
          </w:rPr>
          <w:t>Interreg</w:t>
        </w:r>
        <w:proofErr w:type="spellEnd"/>
        <w:r w:rsidRPr="00382A94">
          <w:rPr>
            <w:rFonts w:eastAsia="Times New Roman" w:cstheme="minorHAnsi"/>
            <w:sz w:val="24"/>
            <w:szCs w:val="24"/>
            <w:u w:val="single"/>
            <w:lang w:eastAsia="sr-Latn-ME"/>
          </w:rPr>
          <w:t xml:space="preserve"> programmes</w:t>
        </w:r>
      </w:hyperlink>
      <w:r w:rsidRPr="00382A94">
        <w:rPr>
          <w:rFonts w:eastAsia="Times New Roman" w:cstheme="minorHAnsi"/>
          <w:sz w:val="24"/>
          <w:szCs w:val="24"/>
          <w:lang w:eastAsia="sr-Latn-ME"/>
        </w:rPr>
        <w:t>, etc.). </w:t>
      </w:r>
    </w:p>
    <w:p w:rsidR="00735A3A" w:rsidRPr="00382A94" w:rsidRDefault="00735A3A" w:rsidP="00735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sr-Latn-ME"/>
        </w:rPr>
      </w:pPr>
    </w:p>
    <w:p w:rsidR="00735A3A" w:rsidRPr="00382A94" w:rsidRDefault="00735A3A" w:rsidP="00946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rPr>
      </w:pPr>
      <w:r w:rsidRPr="00382A94">
        <w:rPr>
          <w:rFonts w:eastAsia="Times New Roman" w:cstheme="minorHAnsi"/>
          <w:sz w:val="24"/>
          <w:szCs w:val="24"/>
          <w:lang w:eastAsia="sr-Latn-ME"/>
        </w:rPr>
        <w:lastRenderedPageBreak/>
        <w:t>35 representatives of all university units of the University of Montenegro through interaction with colleagues from Ljubljana actively participated in the training.</w:t>
      </w:r>
      <w:r w:rsidR="00946810" w:rsidRPr="00382A94">
        <w:rPr>
          <w:rFonts w:eastAsia="Times New Roman" w:cstheme="minorHAnsi"/>
          <w:sz w:val="24"/>
          <w:szCs w:val="24"/>
          <w:lang w:eastAsia="sr-Latn-ME"/>
        </w:rPr>
        <w:t xml:space="preserve"> </w:t>
      </w:r>
      <w:r w:rsidRPr="00382A94">
        <w:rPr>
          <w:rFonts w:eastAsia="Times New Roman" w:cstheme="minorHAnsi"/>
          <w:sz w:val="24"/>
          <w:szCs w:val="24"/>
          <w:lang w:eastAsia="sr-Latn-ME"/>
        </w:rPr>
        <w:t>As the organization of summer schools is one of the important aspects of internationalization of universities recognized by the Development Strategy of the University of Montenegro 2019-2024, training of colleagues from Slovenia and their rich experience will be very useful in planning this segment at organizational units of the University of Montenegro in the future.</w:t>
      </w:r>
      <w:r w:rsidR="00946810" w:rsidRPr="00382A94">
        <w:rPr>
          <w:rFonts w:eastAsia="Times New Roman" w:cstheme="minorHAnsi"/>
          <w:sz w:val="24"/>
          <w:szCs w:val="24"/>
          <w:lang w:eastAsia="sr-Latn-ME"/>
        </w:rPr>
        <w:t xml:space="preserve"> </w:t>
      </w:r>
    </w:p>
    <w:p w:rsidR="00735A3A" w:rsidRPr="00382A94" w:rsidRDefault="00735A3A" w:rsidP="00735A3A">
      <w:pPr>
        <w:pStyle w:val="NormalWeb"/>
        <w:jc w:val="both"/>
        <w:rPr>
          <w:rFonts w:asciiTheme="minorHAnsi" w:hAnsiTheme="minorHAnsi" w:cstheme="minorHAnsi"/>
        </w:rPr>
      </w:pPr>
    </w:p>
    <w:p w:rsidR="00735A3A" w:rsidRPr="00382A94" w:rsidRDefault="00735A3A" w:rsidP="00735A3A">
      <w:pPr>
        <w:rPr>
          <w:rFonts w:cstheme="minorHAnsi"/>
          <w:sz w:val="24"/>
          <w:szCs w:val="24"/>
        </w:rPr>
      </w:pPr>
    </w:p>
    <w:p w:rsidR="00735A3A" w:rsidRPr="00382A94" w:rsidRDefault="00735A3A" w:rsidP="00735A3A">
      <w:pPr>
        <w:spacing w:before="100" w:beforeAutospacing="1" w:after="0" w:line="240" w:lineRule="auto"/>
        <w:jc w:val="both"/>
        <w:rPr>
          <w:rFonts w:cstheme="minorHAnsi"/>
        </w:rPr>
      </w:pPr>
    </w:p>
    <w:p w:rsidR="00735A3A" w:rsidRPr="00382A94" w:rsidRDefault="00735A3A" w:rsidP="00735A3A">
      <w:pPr>
        <w:rPr>
          <w:rFonts w:cstheme="minorHAnsi"/>
        </w:rPr>
      </w:pPr>
    </w:p>
    <w:p w:rsidR="002F5096" w:rsidRPr="00382A94" w:rsidRDefault="002F5096" w:rsidP="000D14FC">
      <w:pPr>
        <w:rPr>
          <w:rFonts w:cstheme="minorHAnsi"/>
        </w:rPr>
      </w:pPr>
    </w:p>
    <w:sectPr w:rsidR="002F5096" w:rsidRPr="00382A94" w:rsidSect="00972749">
      <w:headerReference w:type="default" r:id="rId8"/>
      <w:footerReference w:type="default" r:id="rId9"/>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D29" w:rsidRDefault="004F2D29" w:rsidP="000417BC">
      <w:pPr>
        <w:spacing w:after="0" w:line="240" w:lineRule="auto"/>
      </w:pPr>
      <w:r>
        <w:separator/>
      </w:r>
    </w:p>
  </w:endnote>
  <w:endnote w:type="continuationSeparator" w:id="0">
    <w:p w:rsidR="004F2D29" w:rsidRDefault="004F2D29"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17" w:rsidRPr="001C4875" w:rsidRDefault="00E46917" w:rsidP="001C4875">
    <w:pPr>
      <w:pStyle w:val="Footer"/>
      <w:jc w:val="center"/>
      <w:rPr>
        <w:sz w:val="16"/>
        <w:szCs w:val="16"/>
      </w:rPr>
    </w:pPr>
    <w:r w:rsidRPr="001C4875">
      <w:rPr>
        <w:sz w:val="16"/>
        <w:szCs w:val="16"/>
      </w:rPr>
      <w:t>Fostering Internationalization at Montenegrin HEIs</w:t>
    </w:r>
    <w:r w:rsidRPr="001C4875">
      <w:rPr>
        <w:sz w:val="16"/>
        <w:szCs w:val="16"/>
      </w:rPr>
      <w:separator/>
    </w:r>
    <w:r w:rsidRPr="001C4875">
      <w:rPr>
        <w:sz w:val="16"/>
        <w:szCs w:val="16"/>
      </w:rPr>
      <w:t>through Efficient Strategic Planning – IESP</w:t>
    </w:r>
  </w:p>
  <w:p w:rsidR="00D90A82" w:rsidRDefault="00D90A82" w:rsidP="001C4875">
    <w:pPr>
      <w:pStyle w:val="Footer"/>
      <w:jc w:val="center"/>
      <w:rPr>
        <w:sz w:val="16"/>
        <w:szCs w:val="16"/>
      </w:rPr>
    </w:pPr>
    <w:r>
      <w:rPr>
        <w:noProof/>
        <w:sz w:val="16"/>
        <w:szCs w:val="16"/>
        <w:lang w:val="en-US"/>
      </w:rPr>
      <w:drawing>
        <wp:anchor distT="0" distB="0" distL="114300" distR="114300" simplePos="0" relativeHeight="251663360" behindDoc="0" locked="0" layoutInCell="1" allowOverlap="1" wp14:anchorId="139EF359" wp14:editId="53EA62CA">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rsidR="00E46917" w:rsidRPr="00972749" w:rsidRDefault="00E46917" w:rsidP="00972749">
    <w:pPr>
      <w:pStyle w:val="Footer"/>
      <w:jc w:val="center"/>
      <w:rPr>
        <w:sz w:val="16"/>
        <w:szCs w:val="16"/>
      </w:rPr>
    </w:pPr>
    <w:r w:rsidRPr="00972749">
      <w:rPr>
        <w:noProof/>
        <w:sz w:val="16"/>
        <w:szCs w:val="16"/>
        <w:lang w:val="en-US"/>
      </w:rPr>
      <w:drawing>
        <wp:anchor distT="0" distB="0" distL="114300" distR="114300" simplePos="0" relativeHeight="251662336" behindDoc="0" locked="0" layoutInCell="1" allowOverlap="1" wp14:anchorId="125F2167" wp14:editId="669136F8">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rsidR="00D90A82" w:rsidRDefault="004F2D29"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D29" w:rsidRDefault="004F2D29" w:rsidP="000417BC">
      <w:pPr>
        <w:spacing w:after="0" w:line="240" w:lineRule="auto"/>
      </w:pPr>
      <w:r>
        <w:separator/>
      </w:r>
    </w:p>
  </w:footnote>
  <w:footnote w:type="continuationSeparator" w:id="0">
    <w:p w:rsidR="004F2D29" w:rsidRDefault="004F2D29"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82" w:rsidRPr="00E46917" w:rsidRDefault="00D90A82" w:rsidP="00E46917">
    <w:pPr>
      <w:pStyle w:val="Header"/>
      <w:jc w:val="right"/>
    </w:pPr>
    <w:r>
      <w:rPr>
        <w:noProof/>
        <w:lang w:val="en-US"/>
      </w:rPr>
      <w:drawing>
        <wp:inline distT="0" distB="0" distL="0" distR="0">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37410"/>
    <w:rsid w:val="000417BC"/>
    <w:rsid w:val="000706EB"/>
    <w:rsid w:val="000D14FC"/>
    <w:rsid w:val="000D7005"/>
    <w:rsid w:val="000F0E13"/>
    <w:rsid w:val="000F3039"/>
    <w:rsid w:val="0010371A"/>
    <w:rsid w:val="001073F6"/>
    <w:rsid w:val="001C4875"/>
    <w:rsid w:val="0021646C"/>
    <w:rsid w:val="002233B2"/>
    <w:rsid w:val="00277112"/>
    <w:rsid w:val="002C4202"/>
    <w:rsid w:val="002F5096"/>
    <w:rsid w:val="003163BA"/>
    <w:rsid w:val="0032501C"/>
    <w:rsid w:val="00343B08"/>
    <w:rsid w:val="003719BF"/>
    <w:rsid w:val="00382A94"/>
    <w:rsid w:val="003A0D38"/>
    <w:rsid w:val="003F1030"/>
    <w:rsid w:val="00442A6E"/>
    <w:rsid w:val="0044438A"/>
    <w:rsid w:val="00445D0E"/>
    <w:rsid w:val="004B1343"/>
    <w:rsid w:val="004F2D29"/>
    <w:rsid w:val="005C5F74"/>
    <w:rsid w:val="005F3F99"/>
    <w:rsid w:val="00616DD6"/>
    <w:rsid w:val="00690503"/>
    <w:rsid w:val="006B5B8D"/>
    <w:rsid w:val="006D2E56"/>
    <w:rsid w:val="006E08AD"/>
    <w:rsid w:val="00707F10"/>
    <w:rsid w:val="00735A3A"/>
    <w:rsid w:val="007614C9"/>
    <w:rsid w:val="007B3F4B"/>
    <w:rsid w:val="008017F6"/>
    <w:rsid w:val="008B3DBB"/>
    <w:rsid w:val="008B792D"/>
    <w:rsid w:val="00926848"/>
    <w:rsid w:val="00946810"/>
    <w:rsid w:val="00954967"/>
    <w:rsid w:val="00955474"/>
    <w:rsid w:val="00972749"/>
    <w:rsid w:val="0097655C"/>
    <w:rsid w:val="009A7E95"/>
    <w:rsid w:val="009B3DE5"/>
    <w:rsid w:val="00A8083A"/>
    <w:rsid w:val="00AB1F21"/>
    <w:rsid w:val="00AD0DC1"/>
    <w:rsid w:val="00AD587A"/>
    <w:rsid w:val="00B02981"/>
    <w:rsid w:val="00B2013C"/>
    <w:rsid w:val="00BE5174"/>
    <w:rsid w:val="00BE7BED"/>
    <w:rsid w:val="00C15C99"/>
    <w:rsid w:val="00C20EE6"/>
    <w:rsid w:val="00C9105C"/>
    <w:rsid w:val="00CE4AB1"/>
    <w:rsid w:val="00D75321"/>
    <w:rsid w:val="00D90A82"/>
    <w:rsid w:val="00D95C67"/>
    <w:rsid w:val="00D95C89"/>
    <w:rsid w:val="00E061C4"/>
    <w:rsid w:val="00E11B95"/>
    <w:rsid w:val="00E31965"/>
    <w:rsid w:val="00E46917"/>
    <w:rsid w:val="00E61E3B"/>
    <w:rsid w:val="00E82817"/>
    <w:rsid w:val="00E83A1A"/>
    <w:rsid w:val="00E97A84"/>
    <w:rsid w:val="00F8661E"/>
    <w:rsid w:val="00F95B2F"/>
    <w:rsid w:val="00FB0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95333E8-ACBA-4CE2-98B7-294D2BDA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paragraph" w:styleId="NormalWeb">
    <w:name w:val="Normal (Web)"/>
    <w:basedOn w:val="Normal"/>
    <w:uiPriority w:val="99"/>
    <w:semiHidden/>
    <w:unhideWhenUsed/>
    <w:rsid w:val="00735A3A"/>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table" w:styleId="TableGrid">
    <w:name w:val="Table Grid"/>
    <w:basedOn w:val="TableNormal"/>
    <w:uiPriority w:val="59"/>
    <w:rsid w:val="00B2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nterreg-danube.eu/about-dtp/participating-count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Ana</cp:lastModifiedBy>
  <cp:revision>7</cp:revision>
  <cp:lastPrinted>2019-02-15T13:59:00Z</cp:lastPrinted>
  <dcterms:created xsi:type="dcterms:W3CDTF">2020-11-11T10:24:00Z</dcterms:created>
  <dcterms:modified xsi:type="dcterms:W3CDTF">2020-11-11T10:44:00Z</dcterms:modified>
</cp:coreProperties>
</file>